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E5332F">
      <w:pPr>
        <w:numPr>
          <w:ilvl w:val="12"/>
          <w:numId w:val="0"/>
        </w:numPr>
        <w:tabs>
          <w:tab w:val="left" w:pos="720"/>
        </w:tabs>
        <w:spacing w:after="200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E5332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24C58A2D" w14:textId="0281BA5C" w:rsidR="00E5332F" w:rsidRPr="00E5332F" w:rsidRDefault="00E5332F" w:rsidP="00E5332F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26"/>
          <w:szCs w:val="26"/>
        </w:rPr>
      </w:pPr>
      <w:r w:rsidRPr="00E5332F">
        <w:rPr>
          <w:rFonts w:ascii="Arial" w:hAnsi="Arial" w:cs="Arial"/>
          <w:b/>
          <w:bCs/>
          <w:i/>
          <w:iCs/>
          <w:sz w:val="26"/>
          <w:szCs w:val="26"/>
        </w:rPr>
        <w:t xml:space="preserve">Opracowanie dokumentacji projektowo – kosztorysowej budowy parkingu </w:t>
      </w:r>
    </w:p>
    <w:p w14:paraId="737B0A49" w14:textId="45D70C0D" w:rsidR="00970186" w:rsidRPr="00970186" w:rsidRDefault="00E5332F" w:rsidP="00E5332F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E5332F">
        <w:rPr>
          <w:rFonts w:ascii="Arial" w:hAnsi="Arial" w:cs="Arial"/>
          <w:b/>
          <w:bCs/>
          <w:i/>
          <w:iCs/>
          <w:sz w:val="26"/>
          <w:szCs w:val="26"/>
        </w:rPr>
        <w:t>„Parkuj i Jedź” w Komorowie przy ul. Kolejowej w Gminie Michałowice”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E5332F">
      <w:headerReference w:type="default" r:id="rId7"/>
      <w:footerReference w:type="default" r:id="rId8"/>
      <w:pgSz w:w="12240" w:h="15840"/>
      <w:pgMar w:top="1418" w:right="1021" w:bottom="1021" w:left="1021" w:header="709" w:footer="3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6677" w14:textId="40E42B02" w:rsidR="00C97B5B" w:rsidRDefault="00C97B5B">
    <w:pPr>
      <w:pStyle w:val="Stopka"/>
    </w:pPr>
    <w:r>
      <w:rPr>
        <w:noProof/>
      </w:rPr>
      <w:drawing>
        <wp:inline distT="0" distB="0" distL="0" distR="0" wp14:anchorId="0C52C126" wp14:editId="5DC884FA">
          <wp:extent cx="558419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F5B4" w14:textId="77777777" w:rsidR="00E5332F" w:rsidRPr="00326F27" w:rsidRDefault="00E5332F" w:rsidP="00E5332F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>ZP.271.2.2.93.2020</w:t>
    </w:r>
  </w:p>
  <w:p w14:paraId="48ECD6C7" w14:textId="77777777" w:rsidR="00E5332F" w:rsidRPr="00326F27" w:rsidRDefault="00E5332F" w:rsidP="00E5332F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>„</w:t>
    </w:r>
    <w:bookmarkStart w:id="0" w:name="_Hlk60905858"/>
    <w:r w:rsidRPr="00326F27">
      <w:rPr>
        <w:rFonts w:ascii="Calibri" w:hAnsi="Calibri" w:cs="Calibri"/>
        <w:bCs/>
        <w:i/>
        <w:iCs/>
        <w:lang w:eastAsia="ar-SA"/>
      </w:rPr>
      <w:t xml:space="preserve">Opracowanie dokumentacji projektowo – kosztorysowej budowy parkingu </w:t>
    </w:r>
  </w:p>
  <w:p w14:paraId="40F868B5" w14:textId="77777777" w:rsidR="00E5332F" w:rsidRPr="006D0E84" w:rsidRDefault="00E5332F" w:rsidP="00E5332F">
    <w:pPr>
      <w:pStyle w:val="Nagwek"/>
      <w:jc w:val="right"/>
      <w:rPr>
        <w:rFonts w:asciiTheme="minorHAnsi" w:hAnsiTheme="minorHAnsi" w:cstheme="minorHAnsi"/>
        <w:bCs/>
        <w:i/>
        <w:iCs/>
      </w:rPr>
    </w:pPr>
    <w:r w:rsidRPr="00326F27">
      <w:rPr>
        <w:rFonts w:ascii="Calibri" w:hAnsi="Calibri" w:cs="Calibri"/>
        <w:bCs/>
        <w:i/>
        <w:iCs/>
        <w:lang w:eastAsia="ar-SA"/>
      </w:rPr>
      <w:t>„Parkuj i Jedź” w Komorowie przy ul. Kolejowej w Gminie Michałowice”</w:t>
    </w:r>
  </w:p>
  <w:bookmarkEnd w:id="0"/>
  <w:p w14:paraId="2F54B19D" w14:textId="501EA18D" w:rsidR="00E70990" w:rsidRPr="00163B47" w:rsidRDefault="00E70990" w:rsidP="00970186">
    <w:pPr>
      <w:pStyle w:val="Nagwek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32A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51AF6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70186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97B5B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5332F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Tomasz Łoziński</cp:lastModifiedBy>
  <cp:revision>6</cp:revision>
  <cp:lastPrinted>2020-12-29T16:31:00Z</cp:lastPrinted>
  <dcterms:created xsi:type="dcterms:W3CDTF">2020-12-29T10:25:00Z</dcterms:created>
  <dcterms:modified xsi:type="dcterms:W3CDTF">2021-01-07T08:58:00Z</dcterms:modified>
</cp:coreProperties>
</file>