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2E6305B3" w14:textId="77777777" w:rsidR="00F43E85" w:rsidRPr="0081409E" w:rsidRDefault="00F43E85" w:rsidP="00F43E85">
      <w:pPr>
        <w:suppressAutoHyphens/>
        <w:jc w:val="center"/>
        <w:rPr>
          <w:rFonts w:ascii="Arial" w:hAnsi="Arial" w:cs="Arial"/>
          <w:b/>
          <w:color w:val="262626"/>
          <w:sz w:val="26"/>
          <w:szCs w:val="26"/>
          <w:lang w:eastAsia="ar-SA"/>
        </w:rPr>
      </w:pPr>
      <w:r w:rsidRPr="0081409E">
        <w:rPr>
          <w:rFonts w:ascii="Arial" w:hAnsi="Arial" w:cs="Arial"/>
          <w:b/>
          <w:color w:val="262626"/>
          <w:sz w:val="26"/>
          <w:szCs w:val="26"/>
          <w:lang w:eastAsia="ar-SA"/>
        </w:rPr>
        <w:t>„</w:t>
      </w:r>
      <w:r w:rsidRPr="0081409E">
        <w:rPr>
          <w:rFonts w:ascii="Arial" w:hAnsi="Arial" w:cs="Arial"/>
          <w:b/>
          <w:sz w:val="26"/>
          <w:szCs w:val="26"/>
          <w:lang w:eastAsia="ar-SA"/>
        </w:rPr>
        <w:t>Dozór na placach zabaw i boiskach na terenie gminy Michałowice</w:t>
      </w:r>
      <w:r w:rsidRPr="0081409E">
        <w:rPr>
          <w:rFonts w:ascii="Arial" w:hAnsi="Arial" w:cs="Arial"/>
          <w:b/>
          <w:color w:val="262626"/>
          <w:sz w:val="26"/>
          <w:szCs w:val="26"/>
          <w:lang w:eastAsia="ar-SA"/>
        </w:rPr>
        <w:t>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303B5492" w:rsidR="001B3656" w:rsidRPr="00B435F2" w:rsidRDefault="001B3656" w:rsidP="00163B47">
    <w:pPr>
      <w:widowControl w:val="0"/>
      <w:suppressAutoHyphens/>
      <w:autoSpaceDE w:val="0"/>
      <w:ind w:left="7797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</w:t>
    </w:r>
    <w:r w:rsidR="00F43E85">
      <w:rPr>
        <w:rFonts w:asciiTheme="minorHAnsi" w:hAnsiTheme="minorHAnsi" w:cstheme="minorHAnsi"/>
        <w:bCs/>
        <w:i/>
        <w:iCs/>
        <w:lang w:eastAsia="ar-SA"/>
      </w:rPr>
      <w:t>.86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756016A6" w14:textId="5039E5D8" w:rsidR="00F43E85" w:rsidRPr="0081409E" w:rsidRDefault="001F4D89" w:rsidP="00F43E85">
    <w:pPr>
      <w:suppressAutoHyphens/>
      <w:jc w:val="center"/>
      <w:rPr>
        <w:rFonts w:asciiTheme="minorHAnsi" w:hAnsiTheme="minorHAnsi" w:cstheme="minorHAnsi"/>
        <w:bCs/>
        <w:i/>
        <w:iCs/>
        <w:color w:val="262626"/>
        <w:lang w:eastAsia="ar-SA"/>
      </w:rPr>
    </w:pPr>
    <w:r w:rsidRPr="00F43E85">
      <w:rPr>
        <w:rFonts w:asciiTheme="minorHAnsi" w:hAnsiTheme="minorHAnsi" w:cstheme="minorHAnsi"/>
        <w:bCs/>
        <w:i/>
        <w:iCs/>
      </w:rPr>
      <w:t>„</w:t>
    </w:r>
    <w:r w:rsidR="00F43E85" w:rsidRPr="0081409E">
      <w:rPr>
        <w:rFonts w:asciiTheme="minorHAnsi" w:hAnsiTheme="minorHAnsi" w:cstheme="minorHAnsi"/>
        <w:bCs/>
        <w:i/>
        <w:iCs/>
        <w:lang w:eastAsia="ar-SA"/>
      </w:rPr>
      <w:t>Dozór na placach zabaw i boiskach na terenie gminy Michałowice</w:t>
    </w:r>
    <w:r w:rsidR="00F43E85" w:rsidRPr="0081409E">
      <w:rPr>
        <w:rFonts w:asciiTheme="minorHAnsi" w:hAnsiTheme="minorHAnsi" w:cstheme="minorHAnsi"/>
        <w:bCs/>
        <w:i/>
        <w:iCs/>
        <w:color w:val="262626"/>
        <w:lang w:eastAsia="ar-SA"/>
      </w:rPr>
      <w:t>”</w:t>
    </w:r>
  </w:p>
  <w:p w14:paraId="2F54B19D" w14:textId="58336ACE" w:rsidR="00E70990" w:rsidRPr="00163B47" w:rsidRDefault="00E70990" w:rsidP="00163B47">
    <w:pPr>
      <w:pStyle w:val="Nagwek"/>
      <w:ind w:left="3686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43E85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2020-12-22T16:53:00Z</cp:lastPrinted>
  <dcterms:created xsi:type="dcterms:W3CDTF">2020-12-22T16:53:00Z</dcterms:created>
  <dcterms:modified xsi:type="dcterms:W3CDTF">2020-12-22T16:53:00Z</dcterms:modified>
</cp:coreProperties>
</file>