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3E09F66" w14:textId="77777777" w:rsidR="005176A9" w:rsidRDefault="005176A9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2D208D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177FEFD5" w:rsidR="00EA1491" w:rsidRPr="002D208D" w:rsidRDefault="00EA1491" w:rsidP="005176A9">
            <w:pPr>
              <w:pStyle w:val="Bezodstpw"/>
              <w:shd w:val="clear" w:color="auto" w:fill="E7E6E6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0F0107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476D5646" w:rsidR="00377917" w:rsidRPr="00290AD1" w:rsidRDefault="00EA2C88" w:rsidP="00290AD1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>przez Urząd Gminy Michałowice</w:t>
            </w:r>
            <w:r w:rsidR="00843CCD" w:rsidRPr="00290AD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90AD1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90AD1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90AD1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290AD1" w:rsidRP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>ZP</w:t>
            </w:r>
            <w:r w:rsidR="00CF0971" w:rsidRP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>.271</w:t>
            </w:r>
            <w:r w:rsidR="00B65777" w:rsidRP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290AD1" w:rsidRP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>2.25.</w:t>
            </w:r>
            <w:r w:rsidRP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  <w:r w:rsidR="00290AD1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 </w:t>
            </w:r>
            <w:r w:rsidR="0066531C"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438582EA" w:rsidR="002C1309" w:rsidRPr="002D208D" w:rsidRDefault="00AE5647" w:rsidP="00290AD1">
            <w:pPr>
              <w:tabs>
                <w:tab w:val="center" w:pos="4465"/>
                <w:tab w:val="center" w:pos="7794"/>
              </w:tabs>
              <w:spacing w:line="259" w:lineRule="auto"/>
              <w:jc w:val="left"/>
              <w:rPr>
                <w:b/>
                <w:bCs/>
                <w:iCs/>
                <w:sz w:val="28"/>
                <w:szCs w:val="28"/>
              </w:rPr>
            </w:pPr>
            <w:r w:rsidRPr="00AE56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„Kompleksowa obsługa bankowa</w:t>
            </w:r>
            <w:r w:rsidR="00290A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FE72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budżetu </w:t>
            </w:r>
            <w:r w:rsidRPr="00AE564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Gminy Michałowice i jednostek organizacyjnych”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246BAFB6" w14:textId="049887C6" w:rsidR="00520334" w:rsidRPr="005176A9" w:rsidRDefault="00BE1E9C" w:rsidP="005176A9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5176A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64A3C7D7" w:rsidR="00B65777" w:rsidRPr="00AE5647" w:rsidRDefault="003C170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AE564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</w:t>
            </w:r>
            <w:r w:rsidR="00B65777" w:rsidRPr="00AE564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podatk</w:t>
            </w:r>
            <w:r w:rsidRPr="00AE564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u</w:t>
            </w:r>
            <w:r w:rsidR="00B65777" w:rsidRPr="00AE564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vat</w:t>
            </w:r>
            <w:r w:rsidRPr="00AE564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2AFD27B9" w:rsidR="00B65777" w:rsidRPr="003C170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="003C1707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39727A7A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="003C170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B59FD5A" w:rsidR="00B65777" w:rsidRPr="001D5F78" w:rsidRDefault="003C170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3C1707">
              <w:rPr>
                <w:rFonts w:asciiTheme="minorHAnsi" w:hAnsiTheme="minorHAnsi" w:cstheme="minorHAnsi"/>
              </w:rPr>
              <w:t>„</w:t>
            </w:r>
            <w:r w:rsidR="00AE5647" w:rsidRPr="00AE5647">
              <w:rPr>
                <w:rFonts w:asciiTheme="minorHAnsi" w:hAnsiTheme="minorHAnsi" w:cstheme="minorHAnsi"/>
              </w:rPr>
              <w:t>Kompleksowa obsługa bankowa budżetu Gminy Michałowice i jednostek organizacyjnych</w:t>
            </w:r>
            <w:r w:rsidRPr="003C1707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9D8E357" w14:textId="14208468" w:rsidR="003C1707" w:rsidRPr="003C1707" w:rsidRDefault="00AE2454" w:rsidP="003C1707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096628A" w14:textId="6A72C06E" w:rsidR="003C1707" w:rsidRPr="003C1707" w:rsidRDefault="003C1707" w:rsidP="003C1707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7A722087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Wartość za całość przedmiotu zamówienia </w:t>
      </w:r>
      <w:r w:rsidR="003C1707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(</w:t>
      </w: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3C1707">
        <w:rPr>
          <w:rFonts w:asciiTheme="minorHAnsi" w:eastAsia="Times New Roman" w:hAnsiTheme="minorHAnsi" w:cstheme="minorHAnsi"/>
          <w:kern w:val="144"/>
          <w:szCs w:val="24"/>
          <w:lang w:eastAsia="pl-PL"/>
        </w:rPr>
        <w:t>) (lub netto – zgodnie z kolumną nr 3)</w:t>
      </w:r>
      <w:r w:rsidR="003C1707"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</w:t>
      </w:r>
    </w:p>
    <w:p w14:paraId="10A071D2" w14:textId="77777777" w:rsidR="00955910" w:rsidRDefault="003C1707" w:rsidP="00955910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zależności od podmiotu składającego ofertę</w:t>
      </w:r>
      <w:r w:rsidR="00C81B39">
        <w:rPr>
          <w:rFonts w:asciiTheme="minorHAnsi" w:eastAsia="Times New Roman" w:hAnsiTheme="minorHAnsi" w:cstheme="minorHAnsi"/>
          <w:kern w:val="144"/>
          <w:szCs w:val="24"/>
          <w:lang w:eastAsia="pl-PL"/>
        </w:rPr>
        <w:t>.</w:t>
      </w:r>
    </w:p>
    <w:p w14:paraId="0192949E" w14:textId="763B3889" w:rsidR="00BB72A0" w:rsidRPr="00955910" w:rsidRDefault="00AE5647" w:rsidP="00955910">
      <w:pPr>
        <w:suppressAutoHyphens/>
        <w:spacing w:before="240"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955910">
        <w:rPr>
          <w:rFonts w:asciiTheme="minorHAnsi" w:hAnsiTheme="minorHAnsi" w:cstheme="minorHAnsi"/>
          <w:szCs w:val="24"/>
          <w:lang w:eastAsia="pl-PL"/>
        </w:rPr>
        <w:t>w tym:</w:t>
      </w:r>
    </w:p>
    <w:p w14:paraId="46F7FD04" w14:textId="7045AAA3" w:rsidR="00BB72A0" w:rsidRPr="00BB72A0" w:rsidRDefault="00310BCD" w:rsidP="00310BCD">
      <w:pPr>
        <w:suppressAutoHyphens/>
        <w:spacing w:before="240" w:after="0"/>
        <w:ind w:hanging="284"/>
        <w:jc w:val="left"/>
        <w:rPr>
          <w:rFonts w:ascii="Arial Narrow" w:hAnsi="Arial Narrow" w:cs="Calibri"/>
          <w:szCs w:val="24"/>
          <w:lang w:eastAsia="pl-PL"/>
        </w:rPr>
      </w:pPr>
      <w:r>
        <w:rPr>
          <w:rFonts w:asciiTheme="minorHAnsi" w:hAnsiTheme="minorHAnsi" w:cstheme="minorHAnsi"/>
          <w:sz w:val="22"/>
          <w:lang w:eastAsia="pl-PL"/>
        </w:rPr>
        <w:t>T</w:t>
      </w:r>
      <w:r w:rsidR="00BB72A0" w:rsidRPr="00BB72A0">
        <w:rPr>
          <w:rFonts w:asciiTheme="minorHAnsi" w:hAnsiTheme="minorHAnsi" w:cstheme="minorHAnsi"/>
          <w:sz w:val="22"/>
          <w:lang w:eastAsia="pl-PL"/>
        </w:rPr>
        <w:t>ab.1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0F0107" w:rsidRPr="00AE5647" w14:paraId="48F74DF4" w14:textId="77777777" w:rsidTr="000F0107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BA37B0" w14:textId="099D4D44" w:rsidR="000F0107" w:rsidRPr="000F0107" w:rsidRDefault="0086479A" w:rsidP="000F01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Łączny opis</w:t>
            </w:r>
            <w:r w:rsidR="00B30D16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czynności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w odniesieniu do Gminy Michałowice i jednostek organizacyjnych</w:t>
            </w:r>
          </w:p>
        </w:tc>
      </w:tr>
      <w:tr w:rsidR="00AE5647" w:rsidRPr="00AE5647" w14:paraId="426F4EC8" w14:textId="77777777" w:rsidTr="00C81B39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76AE82" w14:textId="77777777" w:rsidR="00AE5647" w:rsidRPr="00AE564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1160BB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B8C5EB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7E8D95FE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385F" w14:textId="1DBB7CEB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213F5B2C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5F8F5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1699657A" w14:textId="3CB406CF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D6BF88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6A7E7F73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7DE45106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7BC0B4C8" w14:textId="77777777" w:rsidR="00BC41A1" w:rsidRPr="000F0107" w:rsidRDefault="00BC41A1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11EC3DB7" w14:textId="7E0E0AC9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084E47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6CAFC77E" w14:textId="4F919FB1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 xml:space="preserve">w </w:t>
            </w:r>
            <w:r w:rsidR="00BC41A1"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 xml:space="preserve">całym </w:t>
            </w: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okresie 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13B48DBA" w14:textId="77777777" w:rsidR="00BC41A1" w:rsidRPr="000F0107" w:rsidRDefault="00BC41A1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2E85147A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38882897" w14:textId="77777777" w:rsidTr="00C81B39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74D200" w14:textId="35D2A617" w:rsidR="00AE5647" w:rsidRPr="00AE5647" w:rsidRDefault="00AE5647" w:rsidP="00FE72B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A93B4B" w14:textId="6D3A970C" w:rsidR="00AE5647" w:rsidRPr="000F0107" w:rsidRDefault="00AE5647" w:rsidP="00FE72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754784D" w14:textId="7BC18744" w:rsidR="00AE5647" w:rsidRPr="000F0107" w:rsidRDefault="00AE5647" w:rsidP="00FE72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97E376" w14:textId="4A6F28B9" w:rsidR="00AE5647" w:rsidRPr="000F0107" w:rsidRDefault="00AE5647" w:rsidP="00FE72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DF644" w14:textId="257A2623" w:rsidR="00AE5647" w:rsidRPr="000F0107" w:rsidRDefault="00AE5647" w:rsidP="00FE72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0DD64BA" w14:textId="5A15D9E4" w:rsidR="00AE5647" w:rsidRPr="000F0107" w:rsidRDefault="00AE5647" w:rsidP="00FE72B3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86DD4C3" w14:textId="1354DD1E" w:rsidR="00AE5647" w:rsidRPr="000F0107" w:rsidRDefault="00AE5647" w:rsidP="00FE72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AE5647" w:rsidRPr="00AE5647" w14:paraId="0B10A2E4" w14:textId="77777777" w:rsidTr="00C81B39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38323" w14:textId="77777777" w:rsidR="00AE5647" w:rsidRPr="00AE5647" w:rsidRDefault="00AE5647" w:rsidP="000F0107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FABA0B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C01A27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B8220E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7FF75C2" w14:textId="3BCF22C5" w:rsidR="00AE5647" w:rsidRPr="000F0107" w:rsidRDefault="00B30D16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558B49" w14:textId="77777777" w:rsidR="00AE5647" w:rsidRPr="000F0107" w:rsidRDefault="00AE5647" w:rsidP="00AE5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D5A5E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047DE21E" w14:textId="77777777" w:rsidTr="00C81B3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5B708" w14:textId="77777777" w:rsidR="00AE5647" w:rsidRPr="00AE5647" w:rsidRDefault="00AE5647" w:rsidP="00AE5647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8B7C35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28CFFA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BF71AE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E78DB1C" w14:textId="3A899868" w:rsidR="00AE5647" w:rsidRPr="000F0107" w:rsidRDefault="00B30D16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A6BCE" w14:textId="77777777" w:rsidR="00AE5647" w:rsidRPr="000F0107" w:rsidRDefault="00AE5647" w:rsidP="00AE5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6A53C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1757E0F0" w14:textId="77777777" w:rsidTr="00C81B3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83AFD" w14:textId="77777777" w:rsidR="00AE5647" w:rsidRPr="000F0107" w:rsidRDefault="00AE5647" w:rsidP="00AE5647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BEE8E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B6DC5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8ECA2C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1EEEF40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D27FE" w14:textId="77777777" w:rsidR="00AE5647" w:rsidRPr="000F0107" w:rsidRDefault="00AE5647" w:rsidP="00AE5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40887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22F6ABF8" w14:textId="77777777" w:rsidTr="00C81B3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5D0C04" w14:textId="77777777" w:rsidR="00AE5647" w:rsidRPr="000F0107" w:rsidRDefault="00AE5647" w:rsidP="00AE5647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2AB1B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AE062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CEE492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E238E21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1060B5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5AB5A1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69AE101A" w14:textId="77777777" w:rsidTr="00C81B3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011B2" w14:textId="77777777" w:rsidR="00AE5647" w:rsidRPr="000F0107" w:rsidRDefault="00AE5647" w:rsidP="000F010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23DA3F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84AAC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D593A2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A8D7E1A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47 057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2B7387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FBD1D8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6ED59A10" w14:textId="77777777" w:rsidTr="00C81B3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C9DF8" w14:textId="77777777" w:rsidR="00AE5647" w:rsidRPr="000F0107" w:rsidRDefault="00AE5647" w:rsidP="000F010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351BD8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7A04C3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1577C4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8A08C9E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3F7140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874CD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205C431D" w14:textId="77777777" w:rsidTr="00C81B3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43D7E" w14:textId="77777777" w:rsidR="00AE5647" w:rsidRPr="000F0107" w:rsidRDefault="00AE5647" w:rsidP="000F010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37D0FB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wpłat  gotówkowych na 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590E98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9195CA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A2C458C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1 920 678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74B332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B6CDE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1BB6141E" w14:textId="77777777" w:rsidTr="00C81B3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87676F" w14:textId="5F5FD6E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97D421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wypłat  gotówkowych z 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B1E8C8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3BFE9F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6A3FBEB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531 530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043E42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56CA7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0230B8B3" w14:textId="77777777" w:rsidTr="00C81B3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E8762" w14:textId="77777777" w:rsidR="00AE5647" w:rsidRPr="000F0107" w:rsidRDefault="00AE5647" w:rsidP="000F010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0C9531" w14:textId="77777777" w:rsidR="00AE5647" w:rsidRPr="000F0107" w:rsidRDefault="00AE5647" w:rsidP="00AE564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C4436E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5BA981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7828BD5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159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B5FA4" w14:textId="77777777" w:rsidR="00AE5647" w:rsidRPr="000F0107" w:rsidRDefault="00AE5647" w:rsidP="00AE5647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0FAC3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5647" w:rsidRPr="00AE5647" w14:paraId="2737D2FB" w14:textId="77777777" w:rsidTr="00C81B39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2A64CD" w14:textId="69FF949D" w:rsidR="00AE5647" w:rsidRPr="000F0107" w:rsidRDefault="00BC41A1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 xml:space="preserve">                                                                                                                 </w:t>
            </w:r>
            <w:r w:rsidR="00AE5647"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>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69C1AC" w14:textId="77777777" w:rsidR="00AE5647" w:rsidRPr="000F0107" w:rsidRDefault="00AE5647" w:rsidP="00AE56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</w:tbl>
    <w:p w14:paraId="7B661123" w14:textId="77777777" w:rsidR="00310BCD" w:rsidRDefault="00310BCD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79D7BD08" w14:textId="558F741B" w:rsidR="00310BCD" w:rsidRPr="00310BCD" w:rsidRDefault="00310BCD" w:rsidP="0086479A">
      <w:pPr>
        <w:suppressAutoHyphens/>
        <w:spacing w:after="0"/>
        <w:ind w:hanging="284"/>
        <w:jc w:val="left"/>
        <w:rPr>
          <w:rFonts w:asciiTheme="minorHAnsi" w:hAnsiTheme="minorHAnsi" w:cstheme="minorHAnsi"/>
          <w:sz w:val="22"/>
          <w:lang w:eastAsia="pl-PL"/>
        </w:rPr>
      </w:pPr>
      <w:bookmarkStart w:id="1" w:name="_Hlk151991433"/>
      <w:r w:rsidRPr="00310BCD">
        <w:rPr>
          <w:rFonts w:asciiTheme="minorHAnsi" w:hAnsiTheme="minorHAnsi" w:cstheme="minorHAnsi"/>
          <w:sz w:val="22"/>
          <w:lang w:eastAsia="pl-PL"/>
        </w:rPr>
        <w:t>Tab. 2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BB72A0" w:rsidRPr="00AE5647" w14:paraId="1A0BE9CB" w14:textId="77777777" w:rsidTr="006419FF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DADAE2" w14:textId="4D7D0D26" w:rsidR="00BB72A0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bookmarkStart w:id="2" w:name="_Hlk151991385"/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</w:t>
            </w:r>
            <w:r w:rsidR="00BB72A0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pis czynności w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odniesieniu do Urzędu Gminy Michałowice</w:t>
            </w:r>
          </w:p>
        </w:tc>
      </w:tr>
      <w:tr w:rsidR="00BB72A0" w:rsidRPr="00AE5647" w14:paraId="7A5F7DE2" w14:textId="77777777" w:rsidTr="006419FF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14D47B" w14:textId="77777777" w:rsidR="00BB72A0" w:rsidRPr="00AE564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285450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3774E7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708C94DC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BF0C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61A90467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AC37A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19C9F3EB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9F349E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3DB27EB8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03B43349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33203436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757FDA66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EA72A4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713CD385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w całym okresie 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458B7C45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132B2CB9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676F83B8" w14:textId="77777777" w:rsidTr="006419FF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6D4EA6" w14:textId="77777777" w:rsidR="00BB72A0" w:rsidRPr="00AE564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6F0069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6F8845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BADE4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AA9BE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AEB46C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4C47E8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BB72A0" w:rsidRPr="00AE5647" w14:paraId="27870CFF" w14:textId="77777777" w:rsidTr="006419FF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1D0E2C" w14:textId="77777777" w:rsidR="00BB72A0" w:rsidRPr="00AE5647" w:rsidRDefault="00BB72A0" w:rsidP="00BB72A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B59024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678CF7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97E268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5D5813B" w14:textId="7898F8ED" w:rsidR="00BB72A0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B78EB" w14:textId="77777777" w:rsidR="00BB72A0" w:rsidRPr="000F0107" w:rsidRDefault="00BB72A0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AA9F6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24754715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0A692F" w14:textId="77777777" w:rsidR="00BB72A0" w:rsidRPr="00AE5647" w:rsidRDefault="00BB72A0" w:rsidP="00BB72A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1DBAF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05977A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90F811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989685C" w14:textId="6E59C4C6" w:rsidR="00BB72A0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757680" w14:textId="77777777" w:rsidR="00BB72A0" w:rsidRPr="000F0107" w:rsidRDefault="00BB72A0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FE79D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3D7B093D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4AA53" w14:textId="77777777" w:rsidR="00BB72A0" w:rsidRPr="000F0107" w:rsidRDefault="00BB72A0" w:rsidP="00BB72A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7706BE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4AA9FF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6888F5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A5AF95F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D673D" w14:textId="77777777" w:rsidR="00BB72A0" w:rsidRPr="000F0107" w:rsidRDefault="00BB72A0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E4BB5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03169C12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E42A0" w14:textId="77777777" w:rsidR="00BB72A0" w:rsidRPr="000F0107" w:rsidRDefault="00BB72A0" w:rsidP="00BB72A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EC952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AE166B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9EF997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8D9CCEE" w14:textId="298534A8" w:rsidR="00BB72A0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978D57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163C5E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423BB6D5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E21AE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EBA19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06302A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72A85A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2B17085" w14:textId="1ED9787B" w:rsidR="00BB72A0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</w:t>
            </w:r>
            <w:r w:rsidR="00BB72A0"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36607A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201112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7CA85C09" w14:textId="77777777" w:rsidTr="006419F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1D450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9AA6BF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FBFB9A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F0137E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E28ACBB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77413F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EFA61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66B48A27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FCEC3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BF4AA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wpłat  gotówkowych na 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B61830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CAE200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D4CD785" w14:textId="05E19D7A" w:rsidR="00BB72A0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F4C1A9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66103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68CB047F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24E0BF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CECC6A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wypłat  gotówkowych z 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84CDDB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DA321C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EC13710" w14:textId="623D0673" w:rsidR="00BB72A0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6A20F4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EF6B2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4F5CF712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86376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8C9236" w14:textId="77777777" w:rsidR="00BB72A0" w:rsidRPr="000F0107" w:rsidRDefault="00BB72A0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D2147C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689DFB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1818438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159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BA309D" w14:textId="77777777" w:rsidR="00BB72A0" w:rsidRPr="000F0107" w:rsidRDefault="00BB72A0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7A977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BB72A0" w:rsidRPr="00AE5647" w14:paraId="0125717C" w14:textId="77777777" w:rsidTr="006419FF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7F5A43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 xml:space="preserve">                                                                                                                 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B68551" w14:textId="77777777" w:rsidR="00BB72A0" w:rsidRPr="000F0107" w:rsidRDefault="00BB72A0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bookmarkEnd w:id="1"/>
      <w:bookmarkEnd w:id="2"/>
    </w:tbl>
    <w:p w14:paraId="62CE3137" w14:textId="77777777" w:rsidR="00673920" w:rsidRDefault="00673920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69D67F6D" w14:textId="665FDCB0" w:rsidR="0086479A" w:rsidRPr="00310BCD" w:rsidRDefault="0086479A" w:rsidP="0086479A">
      <w:pPr>
        <w:suppressAutoHyphens/>
        <w:spacing w:after="0"/>
        <w:ind w:hanging="284"/>
        <w:jc w:val="left"/>
        <w:rPr>
          <w:rFonts w:asciiTheme="minorHAnsi" w:hAnsiTheme="minorHAnsi" w:cstheme="minorHAnsi"/>
          <w:sz w:val="22"/>
          <w:lang w:eastAsia="pl-PL"/>
        </w:rPr>
      </w:pPr>
      <w:bookmarkStart w:id="3" w:name="_Hlk151991616"/>
      <w:r w:rsidRPr="00310BCD">
        <w:rPr>
          <w:rFonts w:asciiTheme="minorHAnsi" w:hAnsiTheme="minorHAnsi" w:cstheme="minorHAnsi"/>
          <w:sz w:val="22"/>
          <w:lang w:eastAsia="pl-PL"/>
        </w:rPr>
        <w:t xml:space="preserve">Tab. </w:t>
      </w:r>
      <w:r>
        <w:rPr>
          <w:rFonts w:asciiTheme="minorHAnsi" w:hAnsiTheme="minorHAnsi" w:cstheme="minorHAnsi"/>
          <w:sz w:val="22"/>
          <w:lang w:eastAsia="pl-PL"/>
        </w:rPr>
        <w:t>3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86479A" w:rsidRPr="00AE5647" w14:paraId="042B52D5" w14:textId="77777777" w:rsidTr="006419FF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E36F22" w14:textId="27F8EA8B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Opis czynności w odniesieniu do </w:t>
            </w:r>
            <w:r w:rsidR="00AE1712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Gminnego Ośrodka Pomocy Społecznej Gminy Michałowice</w:t>
            </w:r>
          </w:p>
        </w:tc>
      </w:tr>
      <w:tr w:rsidR="0086479A" w:rsidRPr="00AE5647" w14:paraId="3FB30730" w14:textId="77777777" w:rsidTr="006419FF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1562F0" w14:textId="77777777" w:rsidR="0086479A" w:rsidRPr="00AE564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815573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B7E275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7D779FD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9056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3B7A3624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BE981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5EB9DF51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B8FE05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22F5C642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49C38D8B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6E19F6D8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751FA524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0F4CD7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1803AA33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 xml:space="preserve">w całym okresie </w:t>
            </w: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lastRenderedPageBreak/>
              <w:t>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5FA5350D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5FF11B59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3E0A6B77" w14:textId="77777777" w:rsidTr="006419FF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279ED1" w14:textId="77777777" w:rsidR="0086479A" w:rsidRPr="00AE564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04A4B8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301D28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DB5A1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77B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2A0411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EAF6C9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86479A" w:rsidRPr="00AE5647" w14:paraId="1C624914" w14:textId="77777777" w:rsidTr="006419FF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C98408" w14:textId="77777777" w:rsidR="0086479A" w:rsidRPr="00AE5647" w:rsidRDefault="0086479A" w:rsidP="0086479A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AEB8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8AF5A9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FF16C7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019CDF3" w14:textId="55F8B3ED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FEAE48" w14:textId="77777777" w:rsidR="0086479A" w:rsidRPr="000F0107" w:rsidRDefault="0086479A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0D32D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005F83F0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A551E" w14:textId="77777777" w:rsidR="0086479A" w:rsidRPr="00AE5647" w:rsidRDefault="0086479A" w:rsidP="0086479A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C01301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A5BC32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319D4C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A6C479C" w14:textId="4DDCB3EE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04097C" w14:textId="77777777" w:rsidR="0086479A" w:rsidRPr="000F0107" w:rsidRDefault="0086479A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C9D69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13A081EF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5549E7" w14:textId="77777777" w:rsidR="0086479A" w:rsidRPr="000F0107" w:rsidRDefault="0086479A" w:rsidP="0086479A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011A35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572BB6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34B166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6864616" w14:textId="519FB989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3B7E07" w14:textId="77777777" w:rsidR="0086479A" w:rsidRPr="000F0107" w:rsidRDefault="0086479A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5EA9AF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7B188FD1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A55BC2" w14:textId="77777777" w:rsidR="0086479A" w:rsidRPr="000F0107" w:rsidRDefault="0086479A" w:rsidP="0086479A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BDE237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9C2F6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D41B1A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E207869" w14:textId="76765002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B7FDF5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96611E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475D8152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22F8C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F6F9FC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E0F038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6C6C9C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E8F7576" w14:textId="7933290A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21</w:t>
            </w:r>
            <w:r w:rsidR="0086479A"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907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9A1313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DA8642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44336236" w14:textId="77777777" w:rsidTr="006419F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6FD7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A73797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0C88E1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EBDE4D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DBC2384" w14:textId="1D75E393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AB35E1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EB1B0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4225A885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4B9114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96F7A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wpłat  gotówkowych na 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6728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64F318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ACECD30" w14:textId="18F1AEC2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A292BC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43080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4BD864FD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EC045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2FB9E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wypłat  gotówkowych z 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DBD375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4C2165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6A9FD20" w14:textId="03BC3B55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0A1DF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EBB67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86479A" w:rsidRPr="00AE5647" w14:paraId="74B4929A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72071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bookmarkStart w:id="4" w:name="_Hlk152163285"/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94636B" w14:textId="77777777" w:rsidR="0086479A" w:rsidRPr="000F0107" w:rsidRDefault="0086479A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B6EDF0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8D309F2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3316920" w14:textId="26E09A70" w:rsidR="0086479A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9AACCC" w14:textId="77777777" w:rsidR="0086479A" w:rsidRPr="000F0107" w:rsidRDefault="0086479A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3BC1E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bookmarkEnd w:id="4"/>
      <w:tr w:rsidR="0086479A" w:rsidRPr="00AE5647" w14:paraId="440B4A39" w14:textId="77777777" w:rsidTr="006419FF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6917A1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 xml:space="preserve">                                                                                                                 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BC54BB" w14:textId="77777777" w:rsidR="0086479A" w:rsidRPr="000F0107" w:rsidRDefault="0086479A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bookmarkEnd w:id="3"/>
    </w:tbl>
    <w:p w14:paraId="0E40326B" w14:textId="77777777" w:rsidR="00BB72A0" w:rsidRDefault="00BB72A0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5D8B08F4" w14:textId="307FCED0" w:rsidR="00AE1712" w:rsidRPr="00310BCD" w:rsidRDefault="00AE1712" w:rsidP="00AE1712">
      <w:pPr>
        <w:suppressAutoHyphens/>
        <w:spacing w:after="0"/>
        <w:ind w:hanging="284"/>
        <w:jc w:val="left"/>
        <w:rPr>
          <w:rFonts w:asciiTheme="minorHAnsi" w:hAnsiTheme="minorHAnsi" w:cstheme="minorHAnsi"/>
          <w:sz w:val="22"/>
          <w:lang w:eastAsia="pl-PL"/>
        </w:rPr>
      </w:pPr>
      <w:bookmarkStart w:id="5" w:name="_Hlk151991904"/>
      <w:r w:rsidRPr="00310BCD">
        <w:rPr>
          <w:rFonts w:asciiTheme="minorHAnsi" w:hAnsiTheme="minorHAnsi" w:cstheme="minorHAnsi"/>
          <w:sz w:val="22"/>
          <w:lang w:eastAsia="pl-PL"/>
        </w:rPr>
        <w:t xml:space="preserve">Tab. </w:t>
      </w:r>
      <w:r>
        <w:rPr>
          <w:rFonts w:asciiTheme="minorHAnsi" w:hAnsiTheme="minorHAnsi" w:cstheme="minorHAnsi"/>
          <w:sz w:val="22"/>
          <w:lang w:eastAsia="pl-PL"/>
        </w:rPr>
        <w:t>4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AE1712" w:rsidRPr="00AE5647" w14:paraId="60DD2A7C" w14:textId="77777777" w:rsidTr="006419FF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E35268" w14:textId="76806C1A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 w odniesieniu do Gminnego Przedszkola w Michałowicach</w:t>
            </w:r>
          </w:p>
        </w:tc>
      </w:tr>
      <w:tr w:rsidR="00AE1712" w:rsidRPr="00AE5647" w14:paraId="227A1677" w14:textId="77777777" w:rsidTr="006419FF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B3B48F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lastRenderedPageBreak/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29FC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594AB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679561F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461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657A399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F85F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11C3D643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FF8748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05F59ED1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3ADA5A3E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65C4DDB4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4C7A32C8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FB0E2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685BC74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w całym okresie 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23F92DC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295E51E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6B16B992" w14:textId="77777777" w:rsidTr="006419FF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BCA880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99051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657EA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B9909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C86E3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FF7560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46C59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AE1712" w:rsidRPr="00AE5647" w14:paraId="00BAFD43" w14:textId="77777777" w:rsidTr="006419FF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DA0B13" w14:textId="77777777" w:rsidR="00AE1712" w:rsidRPr="00AE564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7CD9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C7E79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0C406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40EAFBE" w14:textId="60D7AF0D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78D214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0431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71AF4263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2AB63" w14:textId="77777777" w:rsidR="00AE1712" w:rsidRPr="00AE564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C5C9B6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D81AC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891E2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756F61E" w14:textId="794FFDBB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CB3F6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0E71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59EC1867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2BDA8" w14:textId="77777777" w:rsidR="00AE1712" w:rsidRPr="000F010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82D33C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EE92B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7F624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0EB0C8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4B4CE3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177C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4D4F0BF7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7119D5" w14:textId="77777777" w:rsidR="00AE1712" w:rsidRPr="000F010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F8E83A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F1EFD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8A947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C6EB47C" w14:textId="1E65DB0E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0EBA50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0E4A8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43E21C3D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AEF8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13DDFE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382BE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F9BD9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2EC624B" w14:textId="3A62B5C4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451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838F71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22C4B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7ABFB319" w14:textId="77777777" w:rsidTr="006419F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6235F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BDFEFB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EBB56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A9A2E0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7E533B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FEA809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13AF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38E1F8B4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6CE1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5CA2D1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wpłat  gotówkowych na 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DF05B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EA220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5275DE0" w14:textId="615607F9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92839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9085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693C1EF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ED80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832936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wypłat  gotówkowych z 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D0E93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8EB7D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92FB867" w14:textId="16F379E8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C22693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EC97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20B54B1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83B04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0EBEC7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B9C59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1DEF27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108EF04" w14:textId="64FE5769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C6306A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C22A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33DFE2C1" w14:textId="77777777" w:rsidTr="006419FF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BCB7D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 xml:space="preserve">                                                                                                                 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E6372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bookmarkEnd w:id="5"/>
    </w:tbl>
    <w:p w14:paraId="3F02DE6A" w14:textId="77777777" w:rsidR="00AE1712" w:rsidRDefault="00AE1712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670C9972" w14:textId="69562131" w:rsidR="00AE1712" w:rsidRPr="00310BCD" w:rsidRDefault="00AE1712" w:rsidP="00AE1712">
      <w:pPr>
        <w:suppressAutoHyphens/>
        <w:spacing w:after="0"/>
        <w:ind w:hanging="284"/>
        <w:jc w:val="left"/>
        <w:rPr>
          <w:rFonts w:asciiTheme="minorHAnsi" w:hAnsiTheme="minorHAnsi" w:cstheme="minorHAnsi"/>
          <w:sz w:val="22"/>
          <w:lang w:eastAsia="pl-PL"/>
        </w:rPr>
      </w:pPr>
      <w:r w:rsidRPr="00310BCD">
        <w:rPr>
          <w:rFonts w:asciiTheme="minorHAnsi" w:hAnsiTheme="minorHAnsi" w:cstheme="minorHAnsi"/>
          <w:sz w:val="22"/>
          <w:lang w:eastAsia="pl-PL"/>
        </w:rPr>
        <w:lastRenderedPageBreak/>
        <w:t xml:space="preserve">Tab. </w:t>
      </w:r>
      <w:r>
        <w:rPr>
          <w:rFonts w:asciiTheme="minorHAnsi" w:hAnsiTheme="minorHAnsi" w:cstheme="minorHAnsi"/>
          <w:sz w:val="22"/>
          <w:lang w:eastAsia="pl-PL"/>
        </w:rPr>
        <w:t>5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AE1712" w:rsidRPr="00AE5647" w14:paraId="4925FFC7" w14:textId="77777777" w:rsidTr="006419FF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67AB5D" w14:textId="66DE2F99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 w odniesieniu do Szkoły Podstawowej w Michałowicach</w:t>
            </w:r>
          </w:p>
        </w:tc>
      </w:tr>
      <w:tr w:rsidR="00AE1712" w:rsidRPr="00AE5647" w14:paraId="789692CC" w14:textId="77777777" w:rsidTr="006419FF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D24BD6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B422B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A4956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7D038E5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933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08B4AFA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43BA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0130DA7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3A09E8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2F9ADABB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62C607E1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62293BAC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62E315C4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CC6E9B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36006EA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w całym okresie 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49A151A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4CC6903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7646FC6B" w14:textId="77777777" w:rsidTr="006419FF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8A84A2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0F23A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D8821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0432F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4939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3FAC00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B65E2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AE1712" w:rsidRPr="00AE5647" w14:paraId="2DE88F6E" w14:textId="77777777" w:rsidTr="006419FF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E978C" w14:textId="77777777" w:rsidR="00AE1712" w:rsidRPr="00AE564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18A74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D7462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AC53A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9126B63" w14:textId="29585E88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AE8B82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ACC33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37461B0F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D32CB4" w14:textId="77777777" w:rsidR="00AE1712" w:rsidRPr="00AE564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6C2A4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45F1D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5B539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EA1BDB0" w14:textId="37BBA1B4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F6E4E1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73A5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ABD724D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88E72B" w14:textId="77777777" w:rsidR="00AE1712" w:rsidRPr="000F010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9127E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E75C9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D8E22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768DA5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8C41D8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6F54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59D83ED8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6B9F5" w14:textId="77777777" w:rsidR="00AE1712" w:rsidRPr="000F010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8B881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BB182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9ABAE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20214B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E1FC5C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9B38A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16807D2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EFD3D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9DA942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73028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34955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851E919" w14:textId="612B44DF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596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682A4A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2B3A4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FB5E345" w14:textId="77777777" w:rsidTr="006419F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00BC1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3C65B2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62A8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6967F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9C69A2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152DE1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DC47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580830F5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DC74B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76F948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wpłat  gotówkowych na 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4626B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47C8A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CE92215" w14:textId="56485AEE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CD45B0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7446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EBE68D7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4B057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1E681F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wypłat  gotówkowych z 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D53B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D06C6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9DB101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0450E9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0FAB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7161F57A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8C25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D47352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590A53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EDDD7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C559A0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031E83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6803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6066E028" w14:textId="77777777" w:rsidTr="006419FF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13434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lastRenderedPageBreak/>
              <w:t xml:space="preserve">                                                                                                                 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09D61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</w:tbl>
    <w:p w14:paraId="55F5C443" w14:textId="77777777" w:rsidR="00AE1712" w:rsidRDefault="00AE1712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7DFB9BB" w14:textId="0373AFB0" w:rsidR="00AE1712" w:rsidRPr="00310BCD" w:rsidRDefault="00AE1712" w:rsidP="00AE1712">
      <w:pPr>
        <w:suppressAutoHyphens/>
        <w:spacing w:after="0"/>
        <w:ind w:hanging="284"/>
        <w:jc w:val="left"/>
        <w:rPr>
          <w:rFonts w:asciiTheme="minorHAnsi" w:hAnsiTheme="minorHAnsi" w:cstheme="minorHAnsi"/>
          <w:sz w:val="22"/>
          <w:lang w:eastAsia="pl-PL"/>
        </w:rPr>
      </w:pPr>
      <w:r w:rsidRPr="00310BCD">
        <w:rPr>
          <w:rFonts w:asciiTheme="minorHAnsi" w:hAnsiTheme="minorHAnsi" w:cstheme="minorHAnsi"/>
          <w:sz w:val="22"/>
          <w:lang w:eastAsia="pl-PL"/>
        </w:rPr>
        <w:t xml:space="preserve">Tab. </w:t>
      </w:r>
      <w:r>
        <w:rPr>
          <w:rFonts w:asciiTheme="minorHAnsi" w:hAnsiTheme="minorHAnsi" w:cstheme="minorHAnsi"/>
          <w:sz w:val="22"/>
          <w:lang w:eastAsia="pl-PL"/>
        </w:rPr>
        <w:t>6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AE1712" w:rsidRPr="00AE5647" w14:paraId="618A9A7E" w14:textId="77777777" w:rsidTr="006419FF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E53E0F" w14:textId="788A269C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 w odniesieniu do ZSO w Komorowie</w:t>
            </w:r>
          </w:p>
        </w:tc>
      </w:tr>
      <w:tr w:rsidR="00AE1712" w:rsidRPr="00AE5647" w14:paraId="73033D4F" w14:textId="77777777" w:rsidTr="006419FF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55B3D5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E0C6F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3E1B1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5EA1487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A93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480D8C7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2437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7F71FED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4A9888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6FCA812E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46CAB181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69087C00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0589F98D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3738C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768986E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w całym okresie 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150A162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3EFFB65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7C5E8963" w14:textId="77777777" w:rsidTr="006419FF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E53FCC1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14581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8484B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E3F47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725F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E95F50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FA320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AE1712" w:rsidRPr="00AE5647" w14:paraId="403A35B5" w14:textId="77777777" w:rsidTr="006419FF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9A069" w14:textId="77777777" w:rsidR="00AE1712" w:rsidRPr="00AE564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1BC95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6F4D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EC338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9817DD6" w14:textId="5776585D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C552A2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FED2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543869CD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2B253E" w14:textId="77777777" w:rsidR="00AE1712" w:rsidRPr="00AE564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406FBF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BE36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1ED6C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A2288A0" w14:textId="21FA78E4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E062DB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D216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2D46CD2D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3FCC72" w14:textId="77777777" w:rsidR="00AE1712" w:rsidRPr="000F010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92E545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722FD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A2A95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947651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FD1DC3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B7A7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41B7D208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3A00EE" w14:textId="77777777" w:rsidR="00AE1712" w:rsidRPr="000F0107" w:rsidRDefault="00AE1712" w:rsidP="00AE1712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426C2D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3CB94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9D158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C5017D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AE67C0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CED46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67AF3C1C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1497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6CE5F4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BE753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A2B17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97E1CEF" w14:textId="30D91B3D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432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28D158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F3F29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67B80F6C" w14:textId="77777777" w:rsidTr="006419F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1FE8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E3A4B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EFA0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CAD3E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32F49F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353982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C139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41DEC75B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4895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857FAF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wpłat  gotówkowych na 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80357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8EF3D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D2E2785" w14:textId="7D62CA56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F0909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A717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61858409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2B69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73921B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wypłat  gotówkowych z 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B8C1B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EC744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534B53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198D8C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80A0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311E29C9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730C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86FE2A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D149C1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07494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394072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E370DC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D6DE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6C982D00" w14:textId="77777777" w:rsidTr="006419FF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35C90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 xml:space="preserve">                                                                                                                 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6DF68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</w:tbl>
    <w:p w14:paraId="7DC7C2B2" w14:textId="77777777" w:rsidR="00AE1712" w:rsidRDefault="00AE1712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12A9F74D" w14:textId="4FAD35DB" w:rsidR="00AE1712" w:rsidRPr="00310BCD" w:rsidRDefault="00AE1712" w:rsidP="00AE1712">
      <w:pPr>
        <w:suppressAutoHyphens/>
        <w:spacing w:after="0"/>
        <w:ind w:hanging="284"/>
        <w:jc w:val="left"/>
        <w:rPr>
          <w:rFonts w:asciiTheme="minorHAnsi" w:hAnsiTheme="minorHAnsi" w:cstheme="minorHAnsi"/>
          <w:sz w:val="22"/>
          <w:lang w:eastAsia="pl-PL"/>
        </w:rPr>
      </w:pPr>
      <w:r w:rsidRPr="00310BCD">
        <w:rPr>
          <w:rFonts w:asciiTheme="minorHAnsi" w:hAnsiTheme="minorHAnsi" w:cstheme="minorHAnsi"/>
          <w:sz w:val="22"/>
          <w:lang w:eastAsia="pl-PL"/>
        </w:rPr>
        <w:t xml:space="preserve">Tab. </w:t>
      </w:r>
      <w:r>
        <w:rPr>
          <w:rFonts w:asciiTheme="minorHAnsi" w:hAnsiTheme="minorHAnsi" w:cstheme="minorHAnsi"/>
          <w:sz w:val="22"/>
          <w:lang w:eastAsia="pl-PL"/>
        </w:rPr>
        <w:t>7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AE1712" w:rsidRPr="00AE5647" w14:paraId="7B20BEE8" w14:textId="77777777" w:rsidTr="006419FF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810EC8" w14:textId="130C41E9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Opis czynności w odniesieniu do </w:t>
            </w:r>
            <w:r w:rsidR="00465DAF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ZSP  w Nowej Wsi</w:t>
            </w:r>
          </w:p>
        </w:tc>
      </w:tr>
      <w:tr w:rsidR="00AE1712" w:rsidRPr="00AE5647" w14:paraId="0E35A385" w14:textId="77777777" w:rsidTr="006419FF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48C996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6A4A5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B2FD6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2AB0B77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B9B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1D902E4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CCF6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00BDB2A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7BA3C3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0A462352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3FC5B799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1F21509F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5C1EB26F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0B041E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24DC7B1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w całym okresie 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396A916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4858B57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226DDBAD" w14:textId="77777777" w:rsidTr="006419FF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CED545" w14:textId="77777777" w:rsidR="00AE1712" w:rsidRPr="00AE564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D89B7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FD2326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E4560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56F1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437456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D2DCC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AE1712" w:rsidRPr="00AE5647" w14:paraId="62B67A2F" w14:textId="77777777" w:rsidTr="006419FF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13398" w14:textId="77777777" w:rsidR="00AE1712" w:rsidRPr="00AE5647" w:rsidRDefault="00AE1712" w:rsidP="00AE1712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52D7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5D8FE2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65BBA5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FDCB489" w14:textId="0BA78EDC" w:rsidR="00AE1712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06AE87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26B2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5902187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7A38F1" w14:textId="77777777" w:rsidR="00AE1712" w:rsidRPr="00AE5647" w:rsidRDefault="00AE1712" w:rsidP="00AE1712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71D31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5797A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6193A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26A00B3" w14:textId="10C6FD38" w:rsidR="00AE1712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A9B21C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2C94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E2C4253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2FA22" w14:textId="77777777" w:rsidR="00AE1712" w:rsidRPr="000F0107" w:rsidRDefault="00AE1712" w:rsidP="00AE1712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22A5C5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3E51F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DBD4B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A7D263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30A1E3" w14:textId="77777777" w:rsidR="00AE1712" w:rsidRPr="000F0107" w:rsidRDefault="00AE1712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F765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5E214509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925A5" w14:textId="77777777" w:rsidR="00AE1712" w:rsidRPr="000F0107" w:rsidRDefault="00AE1712" w:rsidP="00AE1712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260D53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D9EF9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C91D7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A7B4A9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A9631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90CD5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24A2D6F6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2555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70DA1A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6BD5B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F27EC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CF6B7EC" w14:textId="63517E28" w:rsidR="00AE1712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  <w:r w:rsidR="00AE1712"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882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FABD96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48103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7CF7F53B" w14:textId="77777777" w:rsidTr="006419F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1D721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AD895D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7B551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7BC51F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B461379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65E14C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1005D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3D42BDAB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87C59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B497D0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wpłat  gotówkowych na 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0CB7E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FBA52C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3FC6153" w14:textId="68274497" w:rsidR="00AE1712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E8CEA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0A5BA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0DCAA465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730E9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32C38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 xml:space="preserve">Opłaty  od wypłat  gotówkowych z </w:t>
            </w: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lastRenderedPageBreak/>
              <w:t>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41BC3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lastRenderedPageBreak/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69E34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43FFF2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2CE446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E0820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3B80229A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17854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420CD9" w14:textId="77777777" w:rsidR="00AE1712" w:rsidRPr="000F0107" w:rsidRDefault="00AE1712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F3D4F8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3E1CC3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9E2499E" w14:textId="69546B0B" w:rsidR="00AE1712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F1801" w14:textId="77777777" w:rsidR="00AE1712" w:rsidRPr="000F0107" w:rsidRDefault="00AE1712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89D86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AE1712" w:rsidRPr="00AE5647" w14:paraId="7CA0F191" w14:textId="77777777" w:rsidTr="006419FF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BC50C7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 xml:space="preserve">                                                                                                                 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73AC2B" w14:textId="77777777" w:rsidR="00AE1712" w:rsidRPr="000F0107" w:rsidRDefault="00AE1712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</w:tbl>
    <w:p w14:paraId="629F3B86" w14:textId="77777777" w:rsidR="00AE1712" w:rsidRDefault="00AE1712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669B8486" w14:textId="0B6A8AD6" w:rsidR="00465DAF" w:rsidRPr="00310BCD" w:rsidRDefault="00465DAF" w:rsidP="00465DAF">
      <w:pPr>
        <w:suppressAutoHyphens/>
        <w:spacing w:after="0"/>
        <w:ind w:hanging="284"/>
        <w:jc w:val="left"/>
        <w:rPr>
          <w:rFonts w:asciiTheme="minorHAnsi" w:hAnsiTheme="minorHAnsi" w:cstheme="minorHAnsi"/>
          <w:sz w:val="22"/>
          <w:lang w:eastAsia="pl-PL"/>
        </w:rPr>
      </w:pPr>
      <w:r w:rsidRPr="00310BCD">
        <w:rPr>
          <w:rFonts w:asciiTheme="minorHAnsi" w:hAnsiTheme="minorHAnsi" w:cstheme="minorHAnsi"/>
          <w:sz w:val="22"/>
          <w:lang w:eastAsia="pl-PL"/>
        </w:rPr>
        <w:t xml:space="preserve">Tab. </w:t>
      </w:r>
      <w:r>
        <w:rPr>
          <w:rFonts w:asciiTheme="minorHAnsi" w:hAnsiTheme="minorHAnsi" w:cstheme="minorHAnsi"/>
          <w:sz w:val="22"/>
          <w:lang w:eastAsia="pl-PL"/>
        </w:rPr>
        <w:t>8</w:t>
      </w:r>
    </w:p>
    <w:tbl>
      <w:tblPr>
        <w:tblW w:w="92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992"/>
        <w:gridCol w:w="992"/>
        <w:gridCol w:w="1418"/>
        <w:gridCol w:w="1417"/>
        <w:gridCol w:w="1220"/>
      </w:tblGrid>
      <w:tr w:rsidR="00465DAF" w:rsidRPr="00AE5647" w14:paraId="36DA0FE7" w14:textId="77777777" w:rsidTr="006419FF">
        <w:trPr>
          <w:trHeight w:val="369"/>
          <w:jc w:val="center"/>
        </w:trPr>
        <w:tc>
          <w:tcPr>
            <w:tcW w:w="929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737E85C" w14:textId="69EB9C52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 w odniesieniu do Centrum Usług Wspólnych</w:t>
            </w:r>
          </w:p>
        </w:tc>
      </w:tr>
      <w:tr w:rsidR="00465DAF" w:rsidRPr="00AE5647" w14:paraId="3EF4A571" w14:textId="77777777" w:rsidTr="006419FF">
        <w:trPr>
          <w:trHeight w:val="105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A0DBC5" w14:textId="77777777" w:rsidR="00465DAF" w:rsidRPr="00AE564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1C0003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Opis czynności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395F11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Jednostki miary</w:t>
            </w:r>
          </w:p>
          <w:p w14:paraId="1100B8D7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C348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Opłata za jednostkę</w:t>
            </w:r>
          </w:p>
          <w:p w14:paraId="4EB388D2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4B269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Przewidywana ilość usług </w:t>
            </w:r>
          </w:p>
          <w:p w14:paraId="5B8D42FB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w roku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4F730B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Przewidywany</w:t>
            </w:r>
          </w:p>
          <w:p w14:paraId="63FD615C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koszt roczny </w:t>
            </w:r>
          </w:p>
          <w:p w14:paraId="0A8CE3A3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brutto PLN </w:t>
            </w:r>
          </w:p>
          <w:p w14:paraId="5A059631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235FB590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[4x5]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C50E09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Cena ogółem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br/>
              <w:t xml:space="preserve"> brutto </w:t>
            </w:r>
          </w:p>
          <w:p w14:paraId="07B83601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bCs/>
                <w:sz w:val="22"/>
                <w:lang w:eastAsia="pl-PL"/>
              </w:rPr>
              <w:t>w całym okresie trwania umowy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PLN</w:t>
            </w:r>
          </w:p>
          <w:p w14:paraId="40FC89D2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  <w:p w14:paraId="334025BD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42BCF87F" w14:textId="77777777" w:rsidTr="006419FF">
        <w:trPr>
          <w:trHeight w:val="81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A7BBB77" w14:textId="77777777" w:rsidR="00465DAF" w:rsidRPr="00AE564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11"/>
              <w:jc w:val="center"/>
              <w:rPr>
                <w:rFonts w:ascii="Arial Narrow" w:eastAsia="Arial Unicode MS" w:hAnsi="Arial Narrow" w:cs="Calibri"/>
                <w:sz w:val="22"/>
                <w:lang w:eastAsia="pl-PL"/>
              </w:rPr>
            </w:pPr>
            <w:r w:rsidRPr="00AE5647">
              <w:rPr>
                <w:rFonts w:ascii="Arial Narrow" w:eastAsia="Arial Unicode MS" w:hAnsi="Arial Narrow" w:cs="Calibri"/>
                <w:sz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D38ECA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198498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009150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37896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C5FA1E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-66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1932C1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</w:t>
            </w:r>
          </w:p>
        </w:tc>
      </w:tr>
      <w:tr w:rsidR="00465DAF" w:rsidRPr="00AE5647" w14:paraId="14189BED" w14:textId="77777777" w:rsidTr="006419FF">
        <w:trPr>
          <w:trHeight w:val="465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95E691" w14:textId="77777777" w:rsidR="00465DAF" w:rsidRPr="00AE5647" w:rsidRDefault="00465DAF" w:rsidP="00465DAF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BB3EFD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Otwarcie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6C427B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3F48F7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FDF154E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4128A1" w14:textId="77777777" w:rsidR="00465DAF" w:rsidRPr="000F0107" w:rsidRDefault="00465DAF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0736C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683FE515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229497" w14:textId="77777777" w:rsidR="00465DAF" w:rsidRPr="00AE5647" w:rsidRDefault="00465DAF" w:rsidP="00465DAF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B0EE4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Prowadzenie rachunków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716D9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2E44A63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B06A3B7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C35E99" w14:textId="77777777" w:rsidR="00465DAF" w:rsidRPr="000F0107" w:rsidRDefault="00465DAF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0F97C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6BA03DDB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44B11" w14:textId="77777777" w:rsidR="00465DAF" w:rsidRPr="000F0107" w:rsidRDefault="00465DAF" w:rsidP="00465DAF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00AF5B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Zapewnienie Systemu Identyfikacji Masowych Płatności     (ilość rachunków)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540A5A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1E05CD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7D13A8D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C00C16" w14:textId="77777777" w:rsidR="00465DAF" w:rsidRPr="000F0107" w:rsidRDefault="00465DAF" w:rsidP="0064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C922B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2F2E5475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71EA46" w14:textId="77777777" w:rsidR="00465DAF" w:rsidRPr="000F0107" w:rsidRDefault="00465DAF" w:rsidP="00465DAF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snapToGrid w:val="0"/>
              <w:spacing w:after="0" w:line="240" w:lineRule="auto"/>
              <w:ind w:left="1" w:right="1" w:firstLine="68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35790B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Udostępnienie systemu elektronicznej bankowości wraz z oprogramowaniem, instalacją, serwisem i przeszkoleniem pracowników (ilość stanowisk)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146FB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BCD690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78021D0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9DF7AF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33ED95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7B903A00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AD27D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19D1E9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elektronicznej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96C2F1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C17597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3C8D3C2" w14:textId="69DFDCD5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</w:t>
            </w: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289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709244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81DE8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6113290D" w14:textId="77777777" w:rsidTr="006419FF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0E016B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59439C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Realizowanie przelewów w formie papierowej (w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837411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087316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333F4B2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3F4B78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F2FA2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12BD2774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AB156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121360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 xml:space="preserve">Opłaty  od wpłat  gotówkowych na </w:t>
            </w: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lastRenderedPageBreak/>
              <w:t>rachunki prowadzone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7E0944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lastRenderedPageBreak/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3642CE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0ADAF27" w14:textId="4D7BEF99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54E99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51ED8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47B04259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F3E97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 xml:space="preserve"> 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31228F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Opłaty  od wypłat  gotówkowych z rachunków prowadzonych w banku (w PLN)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07C3F5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% od kwoty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F55916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067549E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261103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74ADF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722E8259" w14:textId="77777777" w:rsidTr="006419FF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E3B67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left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69CDEA" w14:textId="77777777" w:rsidR="00465DAF" w:rsidRPr="000F0107" w:rsidRDefault="00465DAF" w:rsidP="006419F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0F0107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Realizacja czeków w obrocie krajowym (w szt.)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0D4846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sz w:val="22"/>
                <w:lang w:eastAsia="pl-PL"/>
              </w:rPr>
              <w:t>zł/szt.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9A7D19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4BDFAF4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51386F" w14:textId="77777777" w:rsidR="00465DAF" w:rsidRPr="000F0107" w:rsidRDefault="00465DAF" w:rsidP="006419FF">
            <w:pPr>
              <w:widowControl w:val="0"/>
              <w:suppressLineNumbers/>
              <w:tabs>
                <w:tab w:val="left" w:pos="949"/>
                <w:tab w:val="left" w:pos="994"/>
              </w:tabs>
              <w:suppressAutoHyphens/>
              <w:snapToGrid w:val="0"/>
              <w:spacing w:after="0" w:line="240" w:lineRule="auto"/>
              <w:ind w:left="-66" w:right="47" w:firstLine="11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ED356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  <w:tr w:rsidR="00465DAF" w:rsidRPr="00AE5647" w14:paraId="6B4C73C3" w14:textId="77777777" w:rsidTr="006419FF">
        <w:trPr>
          <w:trHeight w:val="660"/>
          <w:jc w:val="center"/>
        </w:trPr>
        <w:tc>
          <w:tcPr>
            <w:tcW w:w="8077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4B9720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1"/>
              <w:jc w:val="center"/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</w:pPr>
            <w:r w:rsidRPr="000F0107">
              <w:rPr>
                <w:rFonts w:asciiTheme="minorHAnsi" w:eastAsia="Arial Unicode MS" w:hAnsiTheme="minorHAnsi" w:cstheme="minorHAnsi"/>
                <w:b/>
                <w:sz w:val="22"/>
                <w:lang w:eastAsia="pl-PL"/>
              </w:rPr>
              <w:t xml:space="preserve">                                                                                                                 RAZEM poz. od 1 do 9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F19E22" w14:textId="77777777" w:rsidR="00465DAF" w:rsidRPr="000F0107" w:rsidRDefault="00465DAF" w:rsidP="006419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2"/>
                <w:lang w:eastAsia="pl-PL"/>
              </w:rPr>
            </w:pPr>
          </w:p>
        </w:tc>
      </w:tr>
    </w:tbl>
    <w:p w14:paraId="21DB0359" w14:textId="77777777" w:rsidR="00AE1712" w:rsidRDefault="00AE1712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02F06AE1" w14:textId="6A1C2F44" w:rsidR="005176A9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 xml:space="preserve">OŚWIADCZAMY, że przedstawione w ofercie ceny nie stanowią cen dumpingowych </w:t>
      </w:r>
      <w:r w:rsidR="00BC41A1">
        <w:rPr>
          <w:rFonts w:asciiTheme="minorHAnsi" w:hAnsiTheme="minorHAnsi" w:cstheme="minorHAnsi"/>
          <w:szCs w:val="24"/>
          <w:lang w:eastAsia="pl-PL"/>
        </w:rPr>
        <w:br/>
      </w:r>
      <w:r w:rsidRPr="00520334">
        <w:rPr>
          <w:rFonts w:asciiTheme="minorHAnsi" w:hAnsiTheme="minorHAnsi" w:cstheme="minorHAnsi"/>
          <w:szCs w:val="24"/>
          <w:lang w:eastAsia="pl-PL"/>
        </w:rPr>
        <w:t>i złożenie oferty nie stanowi czynu nieuczciwej konkurencji.</w:t>
      </w:r>
    </w:p>
    <w:p w14:paraId="48D8870B" w14:textId="77777777" w:rsidR="005176A9" w:rsidRDefault="005176A9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5176A9" w14:paraId="0F24F75B" w14:textId="77777777" w:rsidTr="002C17AE">
        <w:tc>
          <w:tcPr>
            <w:tcW w:w="9640" w:type="dxa"/>
          </w:tcPr>
          <w:p w14:paraId="2750E40F" w14:textId="295A5277" w:rsidR="005176A9" w:rsidRPr="003C1707" w:rsidRDefault="005176A9" w:rsidP="002C17AE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IV.  KRYTERIUM nr 2 „</w:t>
            </w:r>
            <w:r w:rsidR="00BC41A1" w:rsidRPr="00BC41A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Oprocentowanie środków na rachunkach bankowych</w:t>
            </w: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”  (wypełnia Wykonawca) </w:t>
            </w:r>
          </w:p>
          <w:p w14:paraId="0C1C6BA1" w14:textId="0D70F051" w:rsidR="00BC41A1" w:rsidRPr="00BC41A1" w:rsidRDefault="00BC41A1" w:rsidP="002C17AE">
            <w:pPr>
              <w:widowControl w:val="0"/>
              <w:suppressAutoHyphens/>
              <w:spacing w:after="0" w:line="240" w:lineRule="auto"/>
              <w:ind w:right="-3347"/>
              <w:jc w:val="left"/>
              <w:rPr>
                <w:rFonts w:ascii="Calibri" w:eastAsia="Courier New" w:hAnsi="Calibri" w:cs="Calibri"/>
                <w:bCs/>
                <w:szCs w:val="24"/>
                <w:lang w:eastAsia="pl-PL"/>
              </w:rPr>
            </w:pPr>
            <w:r w:rsidRPr="00BC41A1">
              <w:rPr>
                <w:rFonts w:ascii="Calibri" w:eastAsia="Courier New" w:hAnsi="Calibri" w:cs="Calibri"/>
                <w:b/>
                <w:szCs w:val="24"/>
                <w:lang w:eastAsia="pl-PL"/>
              </w:rPr>
              <w:t xml:space="preserve">Oferujemy </w:t>
            </w:r>
            <w:r w:rsidRPr="00BC41A1">
              <w:rPr>
                <w:rFonts w:ascii="Calibri" w:eastAsia="Courier New" w:hAnsi="Calibri" w:cs="Calibri"/>
                <w:bCs/>
                <w:szCs w:val="24"/>
                <w:lang w:eastAsia="pl-PL"/>
              </w:rPr>
              <w:t>oprocentowanie środków pieniężnych na wszystkich rachunkach bankowych</w:t>
            </w:r>
          </w:p>
          <w:p w14:paraId="4084274B" w14:textId="24FD8BA0" w:rsidR="00BC41A1" w:rsidRPr="00BC41A1" w:rsidRDefault="00BC41A1" w:rsidP="002C17AE">
            <w:pPr>
              <w:widowControl w:val="0"/>
              <w:suppressAutoHyphens/>
              <w:spacing w:after="0" w:line="240" w:lineRule="auto"/>
              <w:ind w:right="-3347"/>
              <w:jc w:val="left"/>
              <w:rPr>
                <w:rFonts w:ascii="Calibri" w:eastAsia="Courier New" w:hAnsi="Calibri" w:cs="Calibri"/>
                <w:bCs/>
                <w:color w:val="FF0000"/>
                <w:szCs w:val="24"/>
                <w:lang w:eastAsia="pl-PL"/>
              </w:rPr>
            </w:pPr>
            <w:r w:rsidRPr="00BC41A1">
              <w:rPr>
                <w:rFonts w:ascii="Calibri" w:eastAsia="Courier New" w:hAnsi="Calibri" w:cs="Calibri"/>
                <w:bCs/>
                <w:szCs w:val="24"/>
                <w:lang w:eastAsia="pl-PL"/>
              </w:rPr>
              <w:t xml:space="preserve">  </w:t>
            </w:r>
            <w:r w:rsidRPr="00BC41A1">
              <w:rPr>
                <w:rFonts w:ascii="Calibri" w:eastAsia="Courier New" w:hAnsi="Calibri" w:cs="Calibri"/>
                <w:color w:val="FF0000"/>
                <w:szCs w:val="24"/>
                <w:lang w:eastAsia="pl-PL"/>
              </w:rPr>
              <w:t>(liczone w oparciu o stawkę WIBID 1M - stan 31.10.2023 r.</w:t>
            </w:r>
            <w:r w:rsidRPr="00BC41A1">
              <w:rPr>
                <w:rFonts w:ascii="Calibri" w:eastAsia="Courier New" w:hAnsi="Calibri" w:cs="Calibri"/>
                <w:szCs w:val="24"/>
                <w:lang w:eastAsia="pl-PL"/>
              </w:rPr>
              <w:t xml:space="preserve"> - …………. %) </w:t>
            </w:r>
          </w:p>
          <w:p w14:paraId="28E4307B" w14:textId="77777777" w:rsidR="00BC41A1" w:rsidRPr="00BC41A1" w:rsidRDefault="00BC41A1" w:rsidP="002C17AE">
            <w:pPr>
              <w:widowControl w:val="0"/>
              <w:suppressAutoHyphens/>
              <w:spacing w:after="0" w:line="240" w:lineRule="auto"/>
              <w:ind w:right="-3347"/>
              <w:jc w:val="left"/>
              <w:rPr>
                <w:rFonts w:ascii="Calibri" w:eastAsia="Courier New" w:hAnsi="Calibri" w:cs="Calibri"/>
                <w:szCs w:val="24"/>
                <w:lang w:eastAsia="pl-PL"/>
              </w:rPr>
            </w:pPr>
            <w:r w:rsidRPr="00BC41A1">
              <w:rPr>
                <w:rFonts w:ascii="Calibri" w:eastAsia="Courier New" w:hAnsi="Calibri" w:cs="Calibri"/>
                <w:szCs w:val="24"/>
                <w:lang w:eastAsia="pl-PL"/>
              </w:rPr>
              <w:t xml:space="preserve">   w wysokości:</w:t>
            </w:r>
          </w:p>
          <w:p w14:paraId="5524960E" w14:textId="77777777" w:rsidR="00BC41A1" w:rsidRPr="00BC41A1" w:rsidRDefault="00BC41A1" w:rsidP="002C17AE">
            <w:pPr>
              <w:widowControl w:val="0"/>
              <w:suppressAutoHyphens/>
              <w:spacing w:after="0" w:line="240" w:lineRule="auto"/>
              <w:ind w:left="709" w:right="-3347" w:hanging="709"/>
              <w:jc w:val="left"/>
              <w:rPr>
                <w:rFonts w:ascii="Calibri" w:eastAsia="Courier New" w:hAnsi="Calibri" w:cs="Calibri"/>
                <w:szCs w:val="24"/>
                <w:lang w:eastAsia="pl-PL"/>
              </w:rPr>
            </w:pPr>
            <w:r w:rsidRPr="00BC41A1">
              <w:rPr>
                <w:rFonts w:ascii="Calibri" w:eastAsia="Courier New" w:hAnsi="Calibri" w:cs="Calibri"/>
                <w:b/>
                <w:bCs/>
                <w:szCs w:val="24"/>
                <w:lang w:eastAsia="pl-PL"/>
              </w:rPr>
              <w:tab/>
              <w:t>-</w:t>
            </w:r>
            <w:r w:rsidRPr="00BC41A1">
              <w:rPr>
                <w:rFonts w:ascii="Calibri" w:eastAsia="Courier New" w:hAnsi="Calibri" w:cs="Calibri"/>
                <w:b/>
                <w:bCs/>
                <w:szCs w:val="24"/>
                <w:lang w:eastAsia="pl-PL"/>
              </w:rPr>
              <w:tab/>
            </w:r>
            <w:r w:rsidRPr="00BC41A1">
              <w:rPr>
                <w:rFonts w:ascii="Calibri" w:eastAsia="Courier New" w:hAnsi="Calibri" w:cs="Calibri"/>
                <w:b/>
                <w:szCs w:val="24"/>
                <w:lang w:eastAsia="pl-PL"/>
              </w:rPr>
              <w:t xml:space="preserve">……………… %, słownie procent: ……………..………………………           </w:t>
            </w:r>
            <w:r w:rsidRPr="00BC41A1">
              <w:rPr>
                <w:rFonts w:ascii="Calibri" w:eastAsia="Courier New" w:hAnsi="Calibri" w:cs="Calibri"/>
                <w:szCs w:val="24"/>
                <w:lang w:eastAsia="pl-PL"/>
              </w:rPr>
              <w:t xml:space="preserve"> </w:t>
            </w:r>
          </w:p>
          <w:p w14:paraId="4A36190B" w14:textId="3F75CB1A" w:rsidR="00BC41A1" w:rsidRPr="00BC41A1" w:rsidRDefault="00BC41A1" w:rsidP="002C17AE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BC41A1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ab/>
              <w:t>-</w:t>
            </w:r>
            <w:r w:rsidRPr="00BC41A1">
              <w:rPr>
                <w:rFonts w:ascii="Calibri" w:eastAsia="Times New Roman" w:hAnsi="Calibri" w:cs="Calibri"/>
                <w:szCs w:val="24"/>
                <w:lang w:eastAsia="ar-SA"/>
              </w:rPr>
              <w:tab/>
              <w:t xml:space="preserve">przy czym stały </w:t>
            </w:r>
            <w:r w:rsidRPr="00BC41A1">
              <w:rPr>
                <w:rFonts w:ascii="Calibri" w:eastAsia="Times New Roman" w:hAnsi="Calibri" w:cs="Calibri"/>
                <w:b/>
                <w:szCs w:val="24"/>
                <w:lang w:eastAsia="ar-SA"/>
              </w:rPr>
              <w:t xml:space="preserve">współczynnik Banku W1M   …………..                           </w:t>
            </w:r>
          </w:p>
          <w:p w14:paraId="6A4115D3" w14:textId="5DB37FAE" w:rsidR="005176A9" w:rsidRPr="002C17AE" w:rsidRDefault="00BC41A1" w:rsidP="002C17AE">
            <w:pPr>
              <w:suppressAutoHyphens/>
              <w:spacing w:after="0"/>
              <w:ind w:firstLine="1455"/>
              <w:jc w:val="left"/>
              <w:rPr>
                <w:rFonts w:ascii="Arial Narrow" w:eastAsia="Times New Roman" w:hAnsi="Arial Narrow" w:cs="Calibri"/>
                <w:bCs/>
                <w:szCs w:val="24"/>
                <w:lang w:eastAsia="ar-SA"/>
              </w:rPr>
            </w:pPr>
            <w:r w:rsidRPr="002C17AE">
              <w:rPr>
                <w:rFonts w:ascii="Calibri" w:eastAsia="Times New Roman" w:hAnsi="Calibri" w:cs="Calibri"/>
                <w:bCs/>
                <w:szCs w:val="24"/>
                <w:lang w:eastAsia="ar-SA"/>
              </w:rPr>
              <w:t>słownie:   ……………… .</w:t>
            </w:r>
          </w:p>
          <w:p w14:paraId="58310E51" w14:textId="284E989A" w:rsidR="005176A9" w:rsidRPr="003C1707" w:rsidRDefault="005176A9" w:rsidP="002C17AE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szCs w:val="24"/>
                <w:lang w:eastAsia="ar-SA"/>
              </w:rPr>
              <w:t>UWAGA!!</w:t>
            </w:r>
          </w:p>
          <w:p w14:paraId="5171A071" w14:textId="2DE2312C" w:rsidR="005176A9" w:rsidRPr="002C17AE" w:rsidRDefault="002C17AE" w:rsidP="002C17AE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2C17A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 przypadku, gdy Wykonawca nie określi oprocentowania środków na rachunkach bankowych Zamawiający uzna, że oferta w ww. kryterium otrzyma 0 pkt.</w:t>
            </w:r>
          </w:p>
        </w:tc>
      </w:tr>
    </w:tbl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979D8" w:rsidRPr="00B729FF" w14:paraId="7035196B" w14:textId="77777777" w:rsidTr="002C17AE">
        <w:trPr>
          <w:trHeight w:val="1121"/>
        </w:trPr>
        <w:tc>
          <w:tcPr>
            <w:tcW w:w="9640" w:type="dxa"/>
            <w:shd w:val="clear" w:color="auto" w:fill="auto"/>
          </w:tcPr>
          <w:p w14:paraId="4DCFDF13" w14:textId="0DFDFD84" w:rsidR="00B979D8" w:rsidRPr="003C1707" w:rsidRDefault="00B979D8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 </w:t>
            </w:r>
            <w:r w:rsidRPr="003C1707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3C1707" w:rsidRDefault="00B979D8" w:rsidP="00263F0F">
            <w:pPr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usługę związaną z realizacją zamówienia w terminie wymaganym przez Zamawiającego </w:t>
            </w:r>
            <w:r w:rsidR="00153026"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określonym 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E6654" w14:paraId="554F1DD8" w14:textId="77777777" w:rsidTr="002C17AE">
        <w:tc>
          <w:tcPr>
            <w:tcW w:w="9640" w:type="dxa"/>
          </w:tcPr>
          <w:p w14:paraId="0AB887EB" w14:textId="09B454E8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F85C81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1152C5C5" w:rsidR="00FE6654" w:rsidRPr="00C73B2E" w:rsidRDefault="002C17AE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2C17A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że zapoznaliśmy się z </w:t>
            </w:r>
            <w:r w:rsidR="00426AD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I</w:t>
            </w:r>
            <w:r w:rsidRPr="002C17A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stotnymi warunkami umowy, które akceptujemy </w:t>
            </w:r>
            <w:r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br/>
            </w:r>
            <w:r w:rsidRPr="002C17A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i zobowiązujemy się, w przypadku wyboru naszej oferty, do zawarcia umowy zgodnej z niniejszą ofertą, umowy</w:t>
            </w:r>
            <w:r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z</w:t>
            </w:r>
            <w:r w:rsidRPr="002C17A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uwzględnieniem istotnych warunków umowy, załączonych do dokumentacji postępowania, w miejscu i terminie wyznaczonym przez Zamawiającego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29FF" w:rsidRPr="00B729FF" w14:paraId="36E7EC55" w14:textId="77777777" w:rsidTr="005176A9">
        <w:trPr>
          <w:trHeight w:val="18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30AFC5EF" w:rsidR="00B729FF" w:rsidRPr="00C73B2E" w:rsidRDefault="005176A9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VII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729FF" w:rsidRPr="00B729FF" w14:paraId="1EC71B73" w14:textId="77777777" w:rsidTr="005176A9">
        <w:tc>
          <w:tcPr>
            <w:tcW w:w="9498" w:type="dxa"/>
          </w:tcPr>
          <w:p w14:paraId="1AD86698" w14:textId="67059DD9" w:rsidR="00A96FAC" w:rsidRPr="00A96FAC" w:rsidRDefault="005176A9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08FB3BEF" w14:textId="485958AD" w:rsidR="00AC7859" w:rsidRPr="003C1707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5176A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76A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76A9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76A9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729FF" w:rsidRPr="00B729FF" w14:paraId="2552ED36" w14:textId="77777777" w:rsidTr="005176A9">
        <w:trPr>
          <w:trHeight w:val="40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678A023C" w:rsidR="00A96FAC" w:rsidRDefault="005176A9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5176A9">
        <w:trPr>
          <w:trHeight w:val="75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5D2FE7BF" w:rsidR="00AA3DE3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08E2A9F1" w14:textId="77777777" w:rsidR="00AA3DE3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63732BC4" w14:textId="52F9FF4E" w:rsidR="00426ADE" w:rsidRPr="001D6E9D" w:rsidRDefault="00426ADE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69DC2735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3EBAB1D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A9E2E3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C680635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6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6"/>
          </w:p>
        </w:tc>
      </w:tr>
      <w:tr w:rsidR="00B729FF" w:rsidRPr="00B729FF" w14:paraId="5184E381" w14:textId="77777777" w:rsidTr="005176A9">
        <w:trPr>
          <w:trHeight w:val="51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5A43EC64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5176A9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426A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F00D437" w:rsidR="003C1707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7DB821F4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3A29D9A" w14:textId="77777777" w:rsidR="00426ADE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AFBCC29" w14:textId="77777777" w:rsidR="00426ADE" w:rsidRDefault="00426ADE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0850ACA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426ADE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426ADE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426ADE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68D4269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 _______</w:t>
      </w:r>
    </w:p>
    <w:p w14:paraId="26D69229" w14:textId="7FDC2DB2" w:rsidR="00F37330" w:rsidRPr="00426ADE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theme="minorHAnsi"/>
          <w:color w:val="0D0D0D"/>
          <w:szCs w:val="24"/>
          <w:lang w:eastAsia="ar-SA"/>
        </w:rPr>
      </w:pPr>
      <w:r w:rsidRPr="00426ADE">
        <w:rPr>
          <w:rFonts w:ascii="Arial Narrow" w:eastAsia="Times New Roman" w:hAnsi="Arial Narrow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66B83C4E" w:rsidR="00F37330" w:rsidRPr="00426ADE" w:rsidRDefault="00F37330" w:rsidP="00426ADE">
      <w:pPr>
        <w:spacing w:after="0" w:line="240" w:lineRule="auto"/>
        <w:ind w:left="3828"/>
        <w:jc w:val="center"/>
        <w:rPr>
          <w:rFonts w:ascii="Arial Narrow" w:hAnsi="Arial Narrow" w:cstheme="minorHAnsi"/>
          <w:kern w:val="144"/>
          <w:sz w:val="22"/>
        </w:rPr>
      </w:pPr>
      <w:r w:rsidRPr="00426ADE">
        <w:rPr>
          <w:rFonts w:ascii="Arial Narrow" w:hAnsi="Arial Narrow" w:cstheme="minorHAnsi"/>
          <w:kern w:val="144"/>
          <w:sz w:val="22"/>
        </w:rPr>
        <w:t>podpis (e) osoby (osób) uprawnionej (</w:t>
      </w:r>
      <w:proofErr w:type="spellStart"/>
      <w:r w:rsidRPr="00426ADE">
        <w:rPr>
          <w:rFonts w:ascii="Arial Narrow" w:hAnsi="Arial Narrow" w:cstheme="minorHAnsi"/>
          <w:kern w:val="144"/>
          <w:sz w:val="22"/>
        </w:rPr>
        <w:t>ych</w:t>
      </w:r>
      <w:proofErr w:type="spellEnd"/>
      <w:r w:rsidRPr="00426ADE">
        <w:rPr>
          <w:rFonts w:ascii="Arial Narrow" w:hAnsi="Arial Narrow" w:cstheme="minorHAnsi"/>
          <w:kern w:val="144"/>
          <w:sz w:val="22"/>
        </w:rPr>
        <w:t>) do składania oświadczeń wiedzy/woli w zakresie praw i obowiązków majątkowych Wykonawcy</w:t>
      </w:r>
    </w:p>
    <w:sectPr w:rsidR="00F37330" w:rsidRPr="00426ADE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1623" w14:textId="77777777" w:rsidR="00AE50CB" w:rsidRDefault="00AE50CB" w:rsidP="009A4C27">
      <w:pPr>
        <w:spacing w:after="0" w:line="240" w:lineRule="auto"/>
      </w:pPr>
      <w:r>
        <w:separator/>
      </w:r>
    </w:p>
  </w:endnote>
  <w:endnote w:type="continuationSeparator" w:id="0">
    <w:p w14:paraId="69F42D0A" w14:textId="77777777" w:rsidR="00AE50CB" w:rsidRDefault="00AE50C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524D" w14:textId="77777777" w:rsidR="00AE50CB" w:rsidRDefault="00AE50CB" w:rsidP="009A4C27">
      <w:pPr>
        <w:spacing w:after="0" w:line="240" w:lineRule="auto"/>
      </w:pPr>
      <w:r>
        <w:separator/>
      </w:r>
    </w:p>
  </w:footnote>
  <w:footnote w:type="continuationSeparator" w:id="0">
    <w:p w14:paraId="74D7F2BD" w14:textId="77777777" w:rsidR="00AE50CB" w:rsidRDefault="00AE50C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B2AE" w14:textId="166AD707" w:rsidR="00AE5647" w:rsidRPr="00AE5647" w:rsidRDefault="00290AD1" w:rsidP="00AE5647">
    <w:pPr>
      <w:pStyle w:val="Nagwek"/>
      <w:rPr>
        <w:rFonts w:ascii="Calibri" w:eastAsia="Times New Roman" w:hAnsi="Calibri" w:cs="Calibri"/>
        <w:bCs/>
        <w:iCs/>
        <w:szCs w:val="24"/>
        <w:lang w:val="pl-PL" w:eastAsia="zh-CN"/>
      </w:rPr>
    </w:pPr>
    <w:r>
      <w:rPr>
        <w:rFonts w:ascii="Calibri" w:eastAsia="Times New Roman" w:hAnsi="Calibri" w:cs="Calibri"/>
        <w:bCs/>
        <w:iCs/>
        <w:szCs w:val="24"/>
        <w:lang w:val="pl-PL" w:eastAsia="zh-CN"/>
      </w:rPr>
      <w:t>ZP.</w:t>
    </w:r>
    <w:r w:rsidR="00AE5647" w:rsidRPr="00AE5647">
      <w:rPr>
        <w:rFonts w:ascii="Calibri" w:eastAsia="Times New Roman" w:hAnsi="Calibri" w:cs="Calibri"/>
        <w:bCs/>
        <w:iCs/>
        <w:szCs w:val="24"/>
        <w:lang w:val="pl-PL" w:eastAsia="zh-CN"/>
      </w:rPr>
      <w:t>271.</w:t>
    </w:r>
    <w:r>
      <w:rPr>
        <w:rFonts w:ascii="Calibri" w:eastAsia="Times New Roman" w:hAnsi="Calibri" w:cs="Calibri"/>
        <w:bCs/>
        <w:iCs/>
        <w:szCs w:val="24"/>
        <w:lang w:val="pl-PL" w:eastAsia="zh-CN"/>
      </w:rPr>
      <w:t>2.25.</w:t>
    </w:r>
    <w:r w:rsidR="00AE5647" w:rsidRPr="00AE5647">
      <w:rPr>
        <w:rFonts w:ascii="Calibri" w:eastAsia="Times New Roman" w:hAnsi="Calibri" w:cs="Calibri"/>
        <w:bCs/>
        <w:iCs/>
        <w:szCs w:val="24"/>
        <w:lang w:val="pl-PL" w:eastAsia="zh-CN"/>
      </w:rPr>
      <w:t>2023</w:t>
    </w:r>
  </w:p>
  <w:p w14:paraId="0B8E7C11" w14:textId="6FFB4565" w:rsidR="00486B26" w:rsidRPr="00AE5647" w:rsidRDefault="00AE5647" w:rsidP="00AE5647">
    <w:pPr>
      <w:pStyle w:val="Nagwek"/>
    </w:pPr>
    <w:r w:rsidRPr="00AE5647">
      <w:rPr>
        <w:rFonts w:ascii="Calibri" w:eastAsia="Times New Roman" w:hAnsi="Calibri" w:cs="Calibri"/>
        <w:bCs/>
        <w:iCs/>
        <w:szCs w:val="24"/>
        <w:lang w:val="pl-PL" w:eastAsia="zh-CN"/>
      </w:rPr>
      <w:t xml:space="preserve">„Kompleksowa obsługa </w:t>
    </w:r>
    <w:r w:rsidR="00290AD1">
      <w:rPr>
        <w:rFonts w:ascii="Calibri" w:eastAsia="Times New Roman" w:hAnsi="Calibri" w:cs="Calibri"/>
        <w:bCs/>
        <w:iCs/>
        <w:szCs w:val="24"/>
        <w:lang w:val="pl-PL" w:eastAsia="zh-CN"/>
      </w:rPr>
      <w:t xml:space="preserve">bankowa </w:t>
    </w:r>
    <w:r w:rsidR="00FE72B3">
      <w:rPr>
        <w:rFonts w:ascii="Calibri" w:eastAsia="Times New Roman" w:hAnsi="Calibri" w:cs="Calibri"/>
        <w:bCs/>
        <w:iCs/>
        <w:szCs w:val="24"/>
        <w:lang w:val="pl-PL" w:eastAsia="zh-CN"/>
      </w:rPr>
      <w:t xml:space="preserve">budżetu </w:t>
    </w:r>
    <w:r w:rsidR="00290AD1">
      <w:rPr>
        <w:rFonts w:ascii="Calibri" w:eastAsia="Times New Roman" w:hAnsi="Calibri" w:cs="Calibri"/>
        <w:bCs/>
        <w:iCs/>
        <w:szCs w:val="24"/>
        <w:lang w:val="pl-PL" w:eastAsia="zh-CN"/>
      </w:rPr>
      <w:t>Gminy Michałowice i jednostek organizacyjnych</w:t>
    </w:r>
    <w:r w:rsidRPr="00AE5647">
      <w:rPr>
        <w:rFonts w:ascii="Calibri" w:eastAsia="Times New Roman" w:hAnsi="Calibri" w:cs="Calibri"/>
        <w:bCs/>
        <w:iCs/>
        <w:szCs w:val="24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F81006"/>
    <w:multiLevelType w:val="hybridMultilevel"/>
    <w:tmpl w:val="78F01562"/>
    <w:lvl w:ilvl="0" w:tplc="2C0629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5FB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EE16755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1EFE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6851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475C2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874061C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869B9"/>
    <w:multiLevelType w:val="multilevel"/>
    <w:tmpl w:val="F4D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7"/>
  </w:num>
  <w:num w:numId="2" w16cid:durableId="20701055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30"/>
  </w:num>
  <w:num w:numId="4" w16cid:durableId="978803009">
    <w:abstractNumId w:val="14"/>
  </w:num>
  <w:num w:numId="5" w16cid:durableId="1853105887">
    <w:abstractNumId w:val="22"/>
  </w:num>
  <w:num w:numId="6" w16cid:durableId="1699311864">
    <w:abstractNumId w:val="26"/>
  </w:num>
  <w:num w:numId="7" w16cid:durableId="7146248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20"/>
  </w:num>
  <w:num w:numId="9" w16cid:durableId="1447307112">
    <w:abstractNumId w:val="29"/>
  </w:num>
  <w:num w:numId="10" w16cid:durableId="154490108">
    <w:abstractNumId w:val="15"/>
  </w:num>
  <w:num w:numId="11" w16cid:durableId="2135711826">
    <w:abstractNumId w:val="4"/>
  </w:num>
  <w:num w:numId="12" w16cid:durableId="118354557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24"/>
  </w:num>
  <w:num w:numId="14" w16cid:durableId="470942475">
    <w:abstractNumId w:val="17"/>
  </w:num>
  <w:num w:numId="15" w16cid:durableId="543758940">
    <w:abstractNumId w:val="31"/>
  </w:num>
  <w:num w:numId="16" w16cid:durableId="252904693">
    <w:abstractNumId w:val="8"/>
  </w:num>
  <w:num w:numId="17" w16cid:durableId="1174564459">
    <w:abstractNumId w:val="32"/>
  </w:num>
  <w:num w:numId="18" w16cid:durableId="343015712">
    <w:abstractNumId w:val="6"/>
  </w:num>
  <w:num w:numId="19" w16cid:durableId="422649141">
    <w:abstractNumId w:val="9"/>
  </w:num>
  <w:num w:numId="20" w16cid:durableId="920716845">
    <w:abstractNumId w:val="5"/>
  </w:num>
  <w:num w:numId="21" w16cid:durableId="1854957410">
    <w:abstractNumId w:val="18"/>
  </w:num>
  <w:num w:numId="22" w16cid:durableId="1699624740">
    <w:abstractNumId w:val="27"/>
  </w:num>
  <w:num w:numId="23" w16cid:durableId="560796502">
    <w:abstractNumId w:val="12"/>
  </w:num>
  <w:num w:numId="24" w16cid:durableId="1490947647">
    <w:abstractNumId w:val="0"/>
  </w:num>
  <w:num w:numId="25" w16cid:durableId="2137604099">
    <w:abstractNumId w:val="2"/>
  </w:num>
  <w:num w:numId="26" w16cid:durableId="1957445548">
    <w:abstractNumId w:val="11"/>
  </w:num>
  <w:num w:numId="27" w16cid:durableId="1377049926">
    <w:abstractNumId w:val="19"/>
  </w:num>
  <w:num w:numId="28" w16cid:durableId="168057736">
    <w:abstractNumId w:val="25"/>
  </w:num>
  <w:num w:numId="29" w16cid:durableId="1267883713">
    <w:abstractNumId w:val="16"/>
  </w:num>
  <w:num w:numId="30" w16cid:durableId="649021544">
    <w:abstractNumId w:val="28"/>
  </w:num>
  <w:num w:numId="31" w16cid:durableId="448401594">
    <w:abstractNumId w:val="13"/>
  </w:num>
  <w:num w:numId="32" w16cid:durableId="4068520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0107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117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0AD1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7AE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0BCD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707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6ADE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5DAF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A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02E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3AD7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375C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3920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EA8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79A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5910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054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4B1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712"/>
    <w:rsid w:val="00AE18D3"/>
    <w:rsid w:val="00AE1F43"/>
    <w:rsid w:val="00AE2454"/>
    <w:rsid w:val="00AE295B"/>
    <w:rsid w:val="00AE50CB"/>
    <w:rsid w:val="00AE5647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0D16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39C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B72A0"/>
    <w:rsid w:val="00BC026F"/>
    <w:rsid w:val="00BC08B8"/>
    <w:rsid w:val="00BC0DD4"/>
    <w:rsid w:val="00BC18FD"/>
    <w:rsid w:val="00BC1B1A"/>
    <w:rsid w:val="00BC1CAE"/>
    <w:rsid w:val="00BC1F92"/>
    <w:rsid w:val="00BC3FCD"/>
    <w:rsid w:val="00BC41A1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1B39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6A1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B95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C7C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2B3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8</cp:revision>
  <cp:lastPrinted>2023-07-17T13:57:00Z</cp:lastPrinted>
  <dcterms:created xsi:type="dcterms:W3CDTF">2023-10-26T07:59:00Z</dcterms:created>
  <dcterms:modified xsi:type="dcterms:W3CDTF">2023-12-01T11:24:00Z</dcterms:modified>
</cp:coreProperties>
</file>