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185B4" w14:textId="4AC61F19" w:rsidR="00B969DB" w:rsidRPr="005C5E7F" w:rsidRDefault="00330EBE">
      <w:pPr>
        <w:spacing w:line="259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Minimalne wymagania dla kamer IP</w:t>
      </w:r>
    </w:p>
    <w:p w14:paraId="59E33EE7" w14:textId="77777777" w:rsidR="00B969DB" w:rsidRPr="005C5E7F" w:rsidRDefault="003B580E">
      <w:pPr>
        <w:spacing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5E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F10F23" w14:textId="0FE6497F" w:rsidR="005C5E7F" w:rsidRDefault="00330EBE">
      <w:pPr>
        <w:spacing w:after="29"/>
        <w:ind w:left="-5" w:right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Kamery</w:t>
      </w:r>
      <w:r w:rsidR="003B580E" w:rsidRPr="005C5E7F">
        <w:rPr>
          <w:rFonts w:ascii="Times New Roman" w:hAnsi="Times New Roman" w:cs="Times New Roman"/>
          <w:sz w:val="24"/>
          <w:szCs w:val="24"/>
        </w:rPr>
        <w:t xml:space="preserve"> IP z redystrybucją napięcia zasilan</w:t>
      </w:r>
      <w:r w:rsidR="005C5E7F">
        <w:rPr>
          <w:rFonts w:ascii="Times New Roman" w:hAnsi="Times New Roman" w:cs="Times New Roman"/>
          <w:sz w:val="24"/>
          <w:szCs w:val="24"/>
        </w:rPr>
        <w:t xml:space="preserve">ia w standardzie POE (Power </w:t>
      </w:r>
      <w:proofErr w:type="spellStart"/>
      <w:r w:rsidR="005C5E7F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="003B580E" w:rsidRPr="005C5E7F">
        <w:rPr>
          <w:rFonts w:ascii="Times New Roman" w:hAnsi="Times New Roman" w:cs="Times New Roman"/>
          <w:sz w:val="24"/>
          <w:szCs w:val="24"/>
        </w:rPr>
        <w:t xml:space="preserve"> Ethernet)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80E" w:rsidRPr="005C5E7F">
        <w:rPr>
          <w:rFonts w:ascii="Times New Roman" w:hAnsi="Times New Roman" w:cs="Times New Roman"/>
          <w:sz w:val="24"/>
          <w:szCs w:val="24"/>
        </w:rPr>
        <w:t xml:space="preserve">o rozdzielczości minimum </w:t>
      </w:r>
      <w:r w:rsidR="005C5E7F">
        <w:rPr>
          <w:rFonts w:ascii="Times New Roman" w:hAnsi="Times New Roman" w:cs="Times New Roman"/>
          <w:sz w:val="24"/>
          <w:szCs w:val="24"/>
        </w:rPr>
        <w:t>4Mpx</w:t>
      </w:r>
      <w:r w:rsidR="008C4BEC">
        <w:rPr>
          <w:rFonts w:ascii="Times New Roman" w:hAnsi="Times New Roman" w:cs="Times New Roman"/>
          <w:sz w:val="24"/>
          <w:szCs w:val="24"/>
        </w:rPr>
        <w:t xml:space="preserve"> przy 20fps, umożliwiając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08C4BEC">
        <w:rPr>
          <w:rFonts w:ascii="Times New Roman" w:hAnsi="Times New Roman" w:cs="Times New Roman"/>
          <w:sz w:val="24"/>
          <w:szCs w:val="24"/>
        </w:rPr>
        <w:t xml:space="preserve"> jednoczesną pracę z minimum dwoma niezależnymi strumieniami obrazu (drugi strumień musi umożliwiać podgląd minimum w rozdzielczości FHD 1920x1080)</w:t>
      </w:r>
      <w:r w:rsidR="003B580E" w:rsidRPr="005C5E7F">
        <w:rPr>
          <w:rFonts w:ascii="Times New Roman" w:hAnsi="Times New Roman" w:cs="Times New Roman"/>
          <w:sz w:val="24"/>
          <w:szCs w:val="24"/>
        </w:rPr>
        <w:t xml:space="preserve">. </w:t>
      </w:r>
      <w:r w:rsidR="008C4BEC">
        <w:rPr>
          <w:rFonts w:ascii="Times New Roman" w:hAnsi="Times New Roman" w:cs="Times New Roman"/>
          <w:sz w:val="24"/>
          <w:szCs w:val="24"/>
        </w:rPr>
        <w:t>Kamery muszą wspierać kodowanie w standardzie H.264 oraz H.265+,</w:t>
      </w:r>
      <w:r w:rsidR="003B580E">
        <w:rPr>
          <w:rFonts w:ascii="Times New Roman" w:hAnsi="Times New Roman" w:cs="Times New Roman"/>
          <w:sz w:val="24"/>
          <w:szCs w:val="24"/>
        </w:rPr>
        <w:t xml:space="preserve"> kamery muszą wspierać standard ONVIF,</w:t>
      </w:r>
      <w:r w:rsidR="008C4BEC">
        <w:rPr>
          <w:rFonts w:ascii="Times New Roman" w:hAnsi="Times New Roman" w:cs="Times New Roman"/>
          <w:sz w:val="24"/>
          <w:szCs w:val="24"/>
        </w:rPr>
        <w:t xml:space="preserve"> funkcje redukcji szumów oraz balansu oświetlenia sceny</w:t>
      </w:r>
      <w:r w:rsidR="003B580E">
        <w:rPr>
          <w:rFonts w:ascii="Times New Roman" w:hAnsi="Times New Roman" w:cs="Times New Roman"/>
          <w:sz w:val="24"/>
          <w:szCs w:val="24"/>
        </w:rPr>
        <w:t>. Kamery muszą posiadać oświetlacze podczerwieni potrafiące pokryć monitorowany obszar oraz obudowy o klasie szczelności minimum IP67</w:t>
      </w:r>
      <w:r w:rsidR="00993BCC">
        <w:rPr>
          <w:rFonts w:ascii="Times New Roman" w:hAnsi="Times New Roman" w:cs="Times New Roman"/>
          <w:sz w:val="24"/>
          <w:szCs w:val="24"/>
        </w:rPr>
        <w:t xml:space="preserve">. Obiektyw umożliwiający </w:t>
      </w:r>
      <w:r>
        <w:rPr>
          <w:rFonts w:ascii="Times New Roman" w:hAnsi="Times New Roman" w:cs="Times New Roman"/>
          <w:sz w:val="24"/>
          <w:szCs w:val="24"/>
        </w:rPr>
        <w:t>kąty</w:t>
      </w:r>
      <w:r w:rsidR="00993BCC">
        <w:rPr>
          <w:rFonts w:ascii="Times New Roman" w:hAnsi="Times New Roman" w:cs="Times New Roman"/>
          <w:sz w:val="24"/>
          <w:szCs w:val="24"/>
        </w:rPr>
        <w:t xml:space="preserve"> widzenia powyżej 90 stopni.</w:t>
      </w:r>
    </w:p>
    <w:p w14:paraId="109E41AA" w14:textId="2249D6E6" w:rsidR="00177BEF" w:rsidRDefault="00177BEF">
      <w:pPr>
        <w:spacing w:after="29"/>
        <w:ind w:left="-5" w:right="67"/>
        <w:rPr>
          <w:rFonts w:ascii="Times New Roman" w:hAnsi="Times New Roman" w:cs="Times New Roman"/>
          <w:sz w:val="24"/>
          <w:szCs w:val="24"/>
        </w:rPr>
      </w:pPr>
    </w:p>
    <w:p w14:paraId="05C5FB9E" w14:textId="17528982" w:rsidR="00177BEF" w:rsidRDefault="00177BEF">
      <w:pPr>
        <w:spacing w:after="29"/>
        <w:ind w:left="-5" w:right="67"/>
        <w:rPr>
          <w:rFonts w:ascii="Times New Roman" w:hAnsi="Times New Roman" w:cs="Times New Roman"/>
          <w:sz w:val="24"/>
          <w:szCs w:val="24"/>
        </w:rPr>
      </w:pPr>
    </w:p>
    <w:p w14:paraId="5472010A" w14:textId="02C16BAE" w:rsidR="00177BEF" w:rsidRPr="00177BEF" w:rsidRDefault="00177BEF">
      <w:pPr>
        <w:spacing w:after="29"/>
        <w:ind w:left="-5" w:right="67"/>
        <w:rPr>
          <w:rFonts w:ascii="Times New Roman" w:hAnsi="Times New Roman" w:cs="Times New Roman"/>
          <w:b/>
          <w:bCs/>
          <w:sz w:val="24"/>
          <w:szCs w:val="24"/>
        </w:rPr>
      </w:pPr>
      <w:r w:rsidRPr="00177BEF">
        <w:rPr>
          <w:rFonts w:ascii="Times New Roman" w:hAnsi="Times New Roman" w:cs="Times New Roman"/>
          <w:b/>
          <w:bCs/>
          <w:sz w:val="24"/>
          <w:szCs w:val="24"/>
        </w:rPr>
        <w:t>Minimalne wymagania dla rutera</w:t>
      </w:r>
    </w:p>
    <w:p w14:paraId="514CA89C" w14:textId="04ED3D92" w:rsidR="00177BEF" w:rsidRDefault="00177BEF">
      <w:pPr>
        <w:spacing w:after="29"/>
        <w:ind w:left="-5" w:right="67"/>
        <w:rPr>
          <w:rFonts w:ascii="Times New Roman" w:hAnsi="Times New Roman" w:cs="Times New Roman"/>
          <w:sz w:val="24"/>
          <w:szCs w:val="24"/>
        </w:rPr>
      </w:pPr>
    </w:p>
    <w:p w14:paraId="1C5FCCCD" w14:textId="1D3AA69C" w:rsidR="00177BEF" w:rsidRDefault="00177BEF">
      <w:pPr>
        <w:spacing w:after="29"/>
        <w:ind w:left="-5" w:right="67"/>
        <w:rPr>
          <w:rFonts w:ascii="Times New Roman" w:hAnsi="Times New Roman" w:cs="Times New Roman"/>
          <w:sz w:val="24"/>
          <w:szCs w:val="24"/>
        </w:rPr>
      </w:pPr>
      <w:r w:rsidRPr="00177BEF">
        <w:rPr>
          <w:rFonts w:ascii="Times New Roman" w:hAnsi="Times New Roman" w:cs="Times New Roman"/>
          <w:sz w:val="24"/>
          <w:szCs w:val="24"/>
        </w:rPr>
        <w:t>R</w:t>
      </w:r>
      <w:r w:rsidRPr="00177BEF">
        <w:rPr>
          <w:rFonts w:ascii="Times New Roman" w:hAnsi="Times New Roman" w:cs="Times New Roman"/>
          <w:sz w:val="24"/>
          <w:szCs w:val="24"/>
        </w:rPr>
        <w:t>uter sufitow</w:t>
      </w:r>
      <w:r w:rsidRPr="00177BEF">
        <w:rPr>
          <w:rFonts w:ascii="Times New Roman" w:hAnsi="Times New Roman" w:cs="Times New Roman"/>
          <w:sz w:val="24"/>
          <w:szCs w:val="24"/>
        </w:rPr>
        <w:t xml:space="preserve">y </w:t>
      </w:r>
      <w:r w:rsidRPr="00177BEF">
        <w:rPr>
          <w:rFonts w:ascii="Times New Roman" w:hAnsi="Times New Roman" w:cs="Times New Roman"/>
          <w:sz w:val="24"/>
          <w:szCs w:val="24"/>
        </w:rPr>
        <w:t>Wi-Fi pracując</w:t>
      </w:r>
      <w:r w:rsidRPr="00177BEF">
        <w:rPr>
          <w:rFonts w:ascii="Times New Roman" w:hAnsi="Times New Roman" w:cs="Times New Roman"/>
          <w:sz w:val="24"/>
          <w:szCs w:val="24"/>
        </w:rPr>
        <w:t>y</w:t>
      </w:r>
      <w:r w:rsidRPr="00177BEF">
        <w:rPr>
          <w:rFonts w:ascii="Times New Roman" w:hAnsi="Times New Roman" w:cs="Times New Roman"/>
          <w:sz w:val="24"/>
          <w:szCs w:val="24"/>
        </w:rPr>
        <w:t xml:space="preserve"> w standardzie 2.4 GHz i 5 GHz/ wspierający standard: IEEE 802.11ac/do montażu w przestrzeni biurowej/ z anteną</w:t>
      </w:r>
      <w:r w:rsidRPr="00177BEF">
        <w:rPr>
          <w:rFonts w:ascii="Times New Roman" w:hAnsi="Times New Roman" w:cs="Times New Roman"/>
          <w:sz w:val="24"/>
          <w:szCs w:val="24"/>
        </w:rPr>
        <w:t>.</w:t>
      </w:r>
    </w:p>
    <w:p w14:paraId="24829C1A" w14:textId="77777777" w:rsidR="00330EBE" w:rsidRDefault="00330EBE">
      <w:pPr>
        <w:spacing w:after="29"/>
        <w:ind w:left="-5" w:right="67"/>
        <w:rPr>
          <w:rFonts w:ascii="Times New Roman" w:hAnsi="Times New Roman" w:cs="Times New Roman"/>
          <w:sz w:val="24"/>
          <w:szCs w:val="24"/>
        </w:rPr>
      </w:pPr>
    </w:p>
    <w:sectPr w:rsidR="00330EBE">
      <w:pgSz w:w="11906" w:h="16838"/>
      <w:pgMar w:top="1440" w:right="127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DB"/>
    <w:rsid w:val="00177BEF"/>
    <w:rsid w:val="00330EBE"/>
    <w:rsid w:val="003B580E"/>
    <w:rsid w:val="005C5E7F"/>
    <w:rsid w:val="008C4BEC"/>
    <w:rsid w:val="008D6C43"/>
    <w:rsid w:val="00993BCC"/>
    <w:rsid w:val="00B969DB"/>
    <w:rsid w:val="00E03194"/>
    <w:rsid w:val="00E7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FA6D"/>
  <w15:docId w15:val="{EECE699D-FA28-4537-B2C9-8C9A1D8F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6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cp:lastModifiedBy>Tomasz Łoziński</cp:lastModifiedBy>
  <cp:revision>5</cp:revision>
  <dcterms:created xsi:type="dcterms:W3CDTF">2020-07-02T12:20:00Z</dcterms:created>
  <dcterms:modified xsi:type="dcterms:W3CDTF">2020-08-18T15:14:00Z</dcterms:modified>
</cp:coreProperties>
</file>